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03569" w14:textId="54D8A65D" w:rsidR="00373D45" w:rsidRDefault="00B42D1E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樊村镇政府</w:t>
      </w:r>
      <w:r w:rsidR="00000000">
        <w:rPr>
          <w:rFonts w:ascii="黑体" w:eastAsia="黑体" w:hAnsi="黑体" w:cs="黑体" w:hint="eastAsia"/>
          <w:sz w:val="48"/>
          <w:szCs w:val="48"/>
        </w:rPr>
        <w:t>2021年建设租地和道路租地及林业绿化占地补偿款年度绩效自评报告</w:t>
      </w:r>
    </w:p>
    <w:p w14:paraId="7BADFC26" w14:textId="77777777" w:rsidR="00373D45" w:rsidRDefault="00373D45">
      <w:pPr>
        <w:rPr>
          <w:rFonts w:ascii="宋体" w:eastAsia="宋体" w:hAnsi="宋体" w:cs="宋体"/>
          <w:sz w:val="32"/>
          <w:szCs w:val="32"/>
        </w:rPr>
      </w:pPr>
    </w:p>
    <w:p w14:paraId="5CAF2A13" w14:textId="77777777" w:rsidR="00373D45" w:rsidRDefault="00000000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一、项目资金投入情况分析</w:t>
      </w:r>
    </w:p>
    <w:p w14:paraId="46EE06E0" w14:textId="422BE71E" w:rsidR="00373D45" w:rsidRDefault="00000000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2021建设租地和道路租地及林业绿化占地补偿款，县级财政资金</w:t>
      </w:r>
      <w:r w:rsidR="003B7ECE">
        <w:rPr>
          <w:rFonts w:ascii="仿宋" w:eastAsia="仿宋" w:hAnsi="仿宋" w:cs="仿宋"/>
          <w:sz w:val="32"/>
          <w:szCs w:val="32"/>
        </w:rPr>
        <w:t>132</w:t>
      </w:r>
      <w:r w:rsidR="003B7ECE"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14:paraId="348A8F66" w14:textId="77777777" w:rsidR="00373D45" w:rsidRDefault="00000000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二、项目绩效目标</w:t>
      </w:r>
    </w:p>
    <w:p w14:paraId="42AC1598" w14:textId="77777777" w:rsidR="00373D45" w:rsidRDefault="00000000">
      <w:pPr>
        <w:ind w:firstLineChars="200" w:firstLine="640"/>
        <w:rPr>
          <w:rFonts w:ascii="楷体" w:eastAsia="楷体" w:hAnsi="楷体" w:cs="楷体"/>
          <w:color w:val="000000"/>
          <w:kern w:val="0"/>
          <w:sz w:val="32"/>
          <w:szCs w:val="32"/>
          <w:lang w:bidi="ar"/>
        </w:rPr>
      </w:pPr>
      <w:r>
        <w:rPr>
          <w:rFonts w:ascii="楷体" w:eastAsia="楷体" w:hAnsi="楷体" w:cs="楷体" w:hint="eastAsia"/>
          <w:sz w:val="32"/>
          <w:szCs w:val="32"/>
        </w:rPr>
        <w:t>（一）产出指标</w:t>
      </w:r>
    </w:p>
    <w:p w14:paraId="5EC54461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1、数量指标</w:t>
      </w:r>
    </w:p>
    <w:p w14:paraId="50DD271C" w14:textId="3B559227" w:rsidR="00373D45" w:rsidRDefault="00000000">
      <w:pPr>
        <w:pStyle w:val="GB2312TimesNewRoman2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租地占地亩数≥2</w:t>
      </w:r>
      <w:r w:rsidR="003B7ECE"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00亩。</w:t>
      </w:r>
    </w:p>
    <w:p w14:paraId="4F325043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bookmarkStart w:id="0" w:name="_Toc301449173"/>
      <w:r>
        <w:rPr>
          <w:rFonts w:ascii="仿宋" w:eastAsia="仿宋" w:hAnsi="仿宋" w:cs="仿宋" w:hint="eastAsia"/>
          <w:sz w:val="32"/>
          <w:szCs w:val="32"/>
        </w:rPr>
        <w:t>2、质量指标</w:t>
      </w:r>
    </w:p>
    <w:bookmarkEnd w:id="0"/>
    <w:p w14:paraId="583DF42D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树木成活率≥99%</w:t>
      </w:r>
    </w:p>
    <w:p w14:paraId="5BCD5A62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3、时效指标</w:t>
      </w:r>
    </w:p>
    <w:p w14:paraId="70113AFD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任务完成时间≤1年。</w:t>
      </w:r>
    </w:p>
    <w:p w14:paraId="6010F07F" w14:textId="77777777" w:rsidR="00373D45" w:rsidRDefault="00000000">
      <w:pPr>
        <w:pStyle w:val="GB2312TimesNewRoman2"/>
        <w:numPr>
          <w:ilvl w:val="0"/>
          <w:numId w:val="1"/>
        </w:numPr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成本指标</w:t>
      </w:r>
    </w:p>
    <w:p w14:paraId="04E72A42" w14:textId="6C212885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租地占地补偿款</w:t>
      </w:r>
      <w:r w:rsidR="003B7ECE">
        <w:rPr>
          <w:rFonts w:ascii="仿宋" w:eastAsia="仿宋" w:hAnsi="仿宋" w:cs="仿宋"/>
          <w:sz w:val="32"/>
          <w:szCs w:val="32"/>
        </w:rPr>
        <w:t>132</w:t>
      </w:r>
      <w:r w:rsidR="003B7ECE">
        <w:rPr>
          <w:rFonts w:ascii="仿宋" w:eastAsia="仿宋" w:hAnsi="仿宋" w:cs="仿宋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元</w:t>
      </w:r>
    </w:p>
    <w:p w14:paraId="334CCB97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（二）效益指标</w:t>
      </w:r>
    </w:p>
    <w:p w14:paraId="242B40BD" w14:textId="77777777" w:rsidR="00373D45" w:rsidRDefault="00000000">
      <w:pPr>
        <w:pStyle w:val="GB2312TimesNewRoman2"/>
        <w:spacing w:line="560" w:lineRule="exact"/>
        <w:ind w:firstLineChars="200" w:firstLine="640"/>
        <w:outlineLvl w:val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1、生态效益指标</w:t>
      </w:r>
    </w:p>
    <w:p w14:paraId="2A5F672E" w14:textId="77777777" w:rsidR="00373D45" w:rsidRDefault="00000000">
      <w:pPr>
        <w:pStyle w:val="GB2312TimesNewRoman2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绿化明显提升。</w:t>
      </w:r>
    </w:p>
    <w:p w14:paraId="2906255B" w14:textId="77777777" w:rsidR="00373D45" w:rsidRDefault="00000000">
      <w:pPr>
        <w:pStyle w:val="GB2312TimesNewRoman2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（三）满意度指标</w:t>
      </w:r>
    </w:p>
    <w:p w14:paraId="6BD3DF22" w14:textId="77777777" w:rsidR="00373D45" w:rsidRDefault="00000000">
      <w:pPr>
        <w:ind w:firstLineChars="200" w:firstLine="640"/>
        <w:rPr>
          <w:rFonts w:ascii="仿宋" w:eastAsia="仿宋" w:hAnsi="仿宋" w:cs="仿宋"/>
          <w:b/>
          <w:color w:val="000000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sz w:val="32"/>
          <w:szCs w:val="32"/>
        </w:rPr>
        <w:t>受益群众满意度≥100%。</w:t>
      </w:r>
    </w:p>
    <w:p w14:paraId="3A241BB4" w14:textId="77777777" w:rsidR="00373D45" w:rsidRDefault="00000000">
      <w:pPr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sz w:val="32"/>
          <w:szCs w:val="32"/>
        </w:rPr>
        <w:t>三、项目实施及管理情况</w:t>
      </w:r>
    </w:p>
    <w:p w14:paraId="1647A814" w14:textId="77777777" w:rsidR="00373D45" w:rsidRDefault="00000000">
      <w:pPr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(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一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)资金计划、到位及使用情况</w:t>
      </w:r>
    </w:p>
    <w:p w14:paraId="5607B904" w14:textId="77777777" w:rsidR="00373D45" w:rsidRDefault="00000000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1、资金计划及到位</w:t>
      </w:r>
    </w:p>
    <w:p w14:paraId="0151BFAD" w14:textId="47D0C913" w:rsidR="00373D45" w:rsidRDefault="00000000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项目总投资</w:t>
      </w:r>
      <w:r w:rsidR="003B7ECE">
        <w:rPr>
          <w:rFonts w:ascii="宋体" w:eastAsia="宋体" w:hAnsi="宋体" w:cs="宋体"/>
          <w:sz w:val="32"/>
          <w:szCs w:val="32"/>
        </w:rPr>
        <w:t>132</w:t>
      </w:r>
      <w:r w:rsidR="003B7ECE">
        <w:rPr>
          <w:rFonts w:ascii="宋体" w:eastAsia="宋体" w:hAnsi="宋体" w:cs="宋体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元，其中：县级财政资金</w:t>
      </w:r>
      <w:r w:rsidR="003B7ECE">
        <w:rPr>
          <w:rFonts w:ascii="宋体" w:eastAsia="宋体" w:hAnsi="宋体" w:cs="宋体"/>
          <w:sz w:val="32"/>
          <w:szCs w:val="32"/>
        </w:rPr>
        <w:t>132</w:t>
      </w:r>
      <w:r w:rsidR="003B7ECE">
        <w:rPr>
          <w:rFonts w:ascii="宋体" w:eastAsia="宋体" w:hAnsi="宋体" w:cs="宋体" w:hint="eastAsia"/>
          <w:sz w:val="32"/>
          <w:szCs w:val="32"/>
        </w:rPr>
        <w:t>万</w:t>
      </w:r>
      <w:r>
        <w:rPr>
          <w:rFonts w:ascii="仿宋" w:eastAsia="仿宋" w:hAnsi="仿宋" w:cs="仿宋" w:hint="eastAsia"/>
          <w:sz w:val="32"/>
          <w:szCs w:val="32"/>
        </w:rPr>
        <w:t>元。县级财政资金已到位。</w:t>
      </w:r>
    </w:p>
    <w:p w14:paraId="3832EE92" w14:textId="77777777" w:rsidR="00373D45" w:rsidRDefault="00000000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2、资金使用情况</w:t>
      </w:r>
    </w:p>
    <w:p w14:paraId="14F71CA7" w14:textId="77777777" w:rsidR="00373D45" w:rsidRDefault="00000000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截止2021年12底，进行列支。</w:t>
      </w:r>
    </w:p>
    <w:p w14:paraId="6712E7CA" w14:textId="77777777" w:rsidR="00373D45" w:rsidRDefault="00000000">
      <w:pPr>
        <w:ind w:firstLineChars="200" w:firstLine="640"/>
        <w:jc w:val="lef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(二) 项目财务管理情况</w:t>
      </w:r>
    </w:p>
    <w:p w14:paraId="5B532844" w14:textId="77777777" w:rsidR="00373D45" w:rsidRDefault="00000000">
      <w:pPr>
        <w:ind w:firstLineChars="200" w:firstLine="640"/>
        <w:jc w:val="left"/>
        <w:rPr>
          <w:rFonts w:ascii="仿宋_GB2312" w:eastAsia="仿宋_GB2312" w:hAnsi="仿宋_GB2312" w:cs="仿宋_GB2312"/>
          <w:spacing w:val="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项目资金使用和财务管理严格专款专用，规范财务手续，把资金全部用到项目建设上。并实行按工程进度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拨付款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制度，财务管理要达到账据、账款、账物相符，定期进行财务审计。</w:t>
      </w:r>
    </w:p>
    <w:p w14:paraId="203CAA85" w14:textId="77777777" w:rsidR="00373D45" w:rsidRDefault="00000000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四、其他需要说明的问题</w:t>
      </w:r>
    </w:p>
    <w:p w14:paraId="526686C8" w14:textId="77777777" w:rsidR="00373D45" w:rsidRDefault="00000000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14:paraId="424D9806" w14:textId="77777777" w:rsidR="00373D45" w:rsidRDefault="00373D45">
      <w:pPr>
        <w:pStyle w:val="20"/>
        <w:ind w:leftChars="0" w:left="0"/>
      </w:pPr>
    </w:p>
    <w:p w14:paraId="35CDF134" w14:textId="77777777" w:rsidR="00373D45" w:rsidRDefault="00373D45">
      <w:pPr>
        <w:pStyle w:val="20"/>
        <w:ind w:firstLine="640"/>
      </w:pPr>
    </w:p>
    <w:p w14:paraId="38AB1542" w14:textId="43148143" w:rsidR="00373D45" w:rsidRDefault="00000000">
      <w:pPr>
        <w:pStyle w:val="20"/>
        <w:ind w:leftChars="2328" w:left="5529" w:hangingChars="200" w:hanging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河津市</w:t>
      </w:r>
      <w:proofErr w:type="gramStart"/>
      <w:r w:rsidR="003B7ECE">
        <w:rPr>
          <w:rFonts w:ascii="仿宋" w:eastAsia="仿宋" w:hAnsi="仿宋" w:cs="仿宋" w:hint="eastAsia"/>
          <w:sz w:val="32"/>
          <w:szCs w:val="32"/>
        </w:rPr>
        <w:t>樊</w:t>
      </w:r>
      <w:proofErr w:type="gramEnd"/>
      <w:r w:rsidR="003B7ECE">
        <w:rPr>
          <w:rFonts w:ascii="仿宋" w:eastAsia="仿宋" w:hAnsi="仿宋" w:cs="仿宋" w:hint="eastAsia"/>
          <w:sz w:val="32"/>
          <w:szCs w:val="32"/>
        </w:rPr>
        <w:t>村镇人民政府</w:t>
      </w:r>
      <w:r>
        <w:rPr>
          <w:rFonts w:ascii="仿宋" w:eastAsia="仿宋" w:hAnsi="仿宋" w:cs="仿宋" w:hint="eastAsia"/>
          <w:sz w:val="32"/>
          <w:szCs w:val="32"/>
        </w:rPr>
        <w:t>2022年1月18日</w:t>
      </w:r>
    </w:p>
    <w:p w14:paraId="165B55C1" w14:textId="77777777" w:rsidR="00373D45" w:rsidRDefault="00373D45"/>
    <w:p w14:paraId="48F5793F" w14:textId="77777777" w:rsidR="00373D45" w:rsidRDefault="00373D45"/>
    <w:p w14:paraId="0C393F34" w14:textId="77777777" w:rsidR="00373D45" w:rsidRDefault="00373D45"/>
    <w:p w14:paraId="0B3A7527" w14:textId="77777777" w:rsidR="00373D45" w:rsidRDefault="00373D45"/>
    <w:sectPr w:rsidR="00373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98CBB"/>
    <w:multiLevelType w:val="singleLevel"/>
    <w:tmpl w:val="1A998CBB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05379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A4MGJkZTI4NTg5Y2VmNDNmNjBkNDVkMzA4ZTNkOWMifQ=="/>
  </w:docVars>
  <w:rsids>
    <w:rsidRoot w:val="13695C49"/>
    <w:rsid w:val="00373D45"/>
    <w:rsid w:val="003B7ECE"/>
    <w:rsid w:val="00B42D1E"/>
    <w:rsid w:val="13695C49"/>
    <w:rsid w:val="151D0016"/>
    <w:rsid w:val="154C6591"/>
    <w:rsid w:val="18137F71"/>
    <w:rsid w:val="23B24E25"/>
    <w:rsid w:val="28E0227F"/>
    <w:rsid w:val="33EB7D5D"/>
    <w:rsid w:val="3F9B6461"/>
    <w:rsid w:val="4A992737"/>
    <w:rsid w:val="50DD4BAD"/>
    <w:rsid w:val="5F971EAC"/>
    <w:rsid w:val="772A21CA"/>
    <w:rsid w:val="7F42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4C98D0"/>
  <w15:docId w15:val="{EAB25C6B-5C01-44E3-8C30-C2EE70F00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able of authorities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1"/>
    <w:next w:val="a"/>
    <w:qFormat/>
    <w:pPr>
      <w:keepNext/>
      <w:keepLines/>
      <w:spacing w:before="340" w:after="330" w:line="578" w:lineRule="auto"/>
    </w:pPr>
    <w:rPr>
      <w:rFonts w:ascii="Times New Roman" w:eastAsia="宋体" w:hAnsi="Times New Roman"/>
      <w:b w:val="0"/>
      <w:bCs w:val="0"/>
      <w:kern w:val="44"/>
      <w:sz w:val="44"/>
      <w:szCs w:val="44"/>
    </w:rPr>
  </w:style>
  <w:style w:type="paragraph" w:styleId="2">
    <w:name w:val="heading 2"/>
    <w:basedOn w:val="1"/>
    <w:next w:val="a"/>
    <w:qFormat/>
    <w:pPr>
      <w:spacing w:before="260" w:after="260" w:line="416" w:lineRule="auto"/>
      <w:outlineLvl w:val="1"/>
    </w:pPr>
    <w:rPr>
      <w:rFonts w:ascii="Cambria" w:hAnsi="Cambria"/>
      <w:b/>
      <w:bCs/>
      <w:kern w:val="0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able of authorities"/>
    <w:basedOn w:val="a"/>
    <w:next w:val="a"/>
    <w:qFormat/>
    <w:pPr>
      <w:adjustRightInd w:val="0"/>
      <w:snapToGrid w:val="0"/>
      <w:spacing w:line="500" w:lineRule="exact"/>
      <w:ind w:leftChars="200" w:left="420" w:firstLineChars="200" w:firstLine="200"/>
    </w:pPr>
    <w:rPr>
      <w:rFonts w:eastAsia="宋体"/>
    </w:rPr>
  </w:style>
  <w:style w:type="paragraph" w:styleId="a1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0">
    <w:name w:val="Body Text Indent 2"/>
    <w:basedOn w:val="a"/>
    <w:qFormat/>
    <w:pPr>
      <w:spacing w:after="120" w:line="480" w:lineRule="auto"/>
      <w:ind w:leftChars="200" w:left="420"/>
    </w:pPr>
  </w:style>
  <w:style w:type="paragraph" w:styleId="a5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10">
    <w:name w:val="1正文"/>
    <w:basedOn w:val="a"/>
    <w:qFormat/>
    <w:pPr>
      <w:spacing w:before="40" w:after="40"/>
      <w:jc w:val="left"/>
    </w:pPr>
    <w:rPr>
      <w:rFonts w:ascii="黑体" w:eastAsia="宋体" w:hAnsi="宋体"/>
      <w:kern w:val="0"/>
      <w:sz w:val="28"/>
      <w:szCs w:val="32"/>
    </w:rPr>
  </w:style>
  <w:style w:type="paragraph" w:customStyle="1" w:styleId="GB2312TimesNewRoman2">
    <w:name w:val="样式 样式 仿宋_GB2312 三号 + Times New Roman 首行缩进:  2 字符"/>
    <w:basedOn w:val="a"/>
    <w:qFormat/>
    <w:pPr>
      <w:spacing w:line="600" w:lineRule="exact"/>
    </w:pPr>
    <w:rPr>
      <w:rFonts w:eastAsia="仿宋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 拆拆</cp:lastModifiedBy>
  <cp:revision>3</cp:revision>
  <cp:lastPrinted>2022-09-21T09:00:00Z</cp:lastPrinted>
  <dcterms:created xsi:type="dcterms:W3CDTF">2022-09-22T05:20:00Z</dcterms:created>
  <dcterms:modified xsi:type="dcterms:W3CDTF">2022-09-22T05:21:00Z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EDC80A30BBFA416EAADC4482CBDDDF59</vt:lpwstr>
  </property>
</Properties>
</file>