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lang w:eastAsia="zh-CN"/>
        </w:rPr>
        <w:t>河津市卫生健康和体育局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法治政府建设年度报告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2022年以来，卫健局法治建设工作紧紧围绕市委市政府重点工作，深入贯彻中央和省市关于卫健工作的重要讲话和指示精神，结合卫健系统工作实际，</w:t>
      </w:r>
      <w:r>
        <w:rPr>
          <w:rFonts w:hint="eastAsia" w:ascii="仿宋" w:hAnsi="仿宋" w:eastAsia="仿宋" w:cs="仿宋"/>
          <w:sz w:val="32"/>
          <w:szCs w:val="32"/>
        </w:rPr>
        <w:t>以健全行政运行机制、落实行政执法责任、全面推进依法行政为核心，扎实深入开展法治建设，较好地完成各项工作任务。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一、推进法治政府建设的主要举措和成效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（一）进一步完善法治建设体制机制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为进一步规范行政执法行为，保障行政执法人员依法履行职责，我局重新调整了法制建设工作领导小组，成立了由局长任组长，相关股室负责人为成员的工作领导小组，领导小组办公室设在局体改股。印发了《关于印发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年度普法责任清单的通知》，进一步完善了卫健系统依法行政的制度基础，规范了行政执法的程序，杜绝了任性执法和任意执法，做到了行政执法有据可查、有法可依。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val="en-US" w:eastAsia="zh-CN"/>
        </w:rPr>
        <w:t>（二）深入</w:t>
      </w:r>
      <w:r>
        <w:rPr>
          <w:rFonts w:hint="eastAsia" w:ascii="楷体" w:hAnsi="楷体" w:eastAsia="楷体" w:cs="楷体"/>
          <w:sz w:val="32"/>
          <w:szCs w:val="32"/>
          <w:lang w:eastAsia="zh-CN"/>
        </w:rPr>
        <w:t>推进行政执法“三项制度”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lang w:eastAsia="zh-CN"/>
        </w:rPr>
        <w:t>严格实施执法公示制度。一是规范事前公示。</w:t>
      </w:r>
      <w:r>
        <w:rPr>
          <w:rFonts w:hint="eastAsia" w:ascii="仿宋" w:hAnsi="仿宋" w:eastAsia="仿宋" w:cs="仿宋"/>
          <w:sz w:val="32"/>
          <w:szCs w:val="32"/>
          <w:lang w:eastAsia="zh-CN"/>
        </w:rPr>
        <w:t>我局通过市政府信息公开网及时公示公开了执法主体、执法依据、执法权限、执法程序、监督举报等。</w:t>
      </w:r>
      <w:r>
        <w:rPr>
          <w:rFonts w:hint="eastAsia" w:ascii="仿宋" w:hAnsi="仿宋" w:eastAsia="仿宋" w:cs="仿宋"/>
          <w:b/>
          <w:bCs/>
          <w:sz w:val="32"/>
          <w:szCs w:val="32"/>
          <w:lang w:eastAsia="zh-CN"/>
        </w:rPr>
        <w:t>二是强化事中公示。</w:t>
      </w:r>
      <w:r>
        <w:rPr>
          <w:rFonts w:hint="eastAsia" w:ascii="仿宋" w:hAnsi="仿宋" w:eastAsia="仿宋" w:cs="仿宋"/>
          <w:sz w:val="32"/>
          <w:szCs w:val="32"/>
          <w:lang w:eastAsia="zh-CN"/>
        </w:rPr>
        <w:t>执法人员开展执法活动时，严格实施执法人员持证上岗、亮证执法工作要求，规范执法事中公示。</w:t>
      </w:r>
      <w:r>
        <w:rPr>
          <w:rFonts w:hint="eastAsia" w:ascii="仿宋" w:hAnsi="仿宋" w:eastAsia="仿宋" w:cs="仿宋"/>
          <w:b/>
          <w:bCs/>
          <w:sz w:val="32"/>
          <w:szCs w:val="32"/>
          <w:lang w:eastAsia="zh-CN"/>
        </w:rPr>
        <w:t>三是推动事后公示。</w:t>
      </w:r>
      <w:r>
        <w:rPr>
          <w:rFonts w:hint="eastAsia" w:ascii="仿宋" w:hAnsi="仿宋" w:eastAsia="仿宋" w:cs="仿宋"/>
          <w:sz w:val="32"/>
          <w:szCs w:val="32"/>
          <w:lang w:eastAsia="zh-CN"/>
        </w:rPr>
        <w:t>接受社会公众的监督，增强卫健系统的社会公信力。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lang w:eastAsia="zh-CN"/>
        </w:rPr>
        <w:t>积极推进执法全过程记录。一是</w:t>
      </w:r>
      <w:r>
        <w:rPr>
          <w:rFonts w:hint="eastAsia" w:ascii="仿宋" w:hAnsi="仿宋" w:eastAsia="仿宋" w:cs="仿宋"/>
          <w:b w:val="0"/>
          <w:bCs w:val="0"/>
          <w:sz w:val="32"/>
          <w:szCs w:val="32"/>
          <w:lang w:eastAsia="zh-CN"/>
        </w:rPr>
        <w:t>亮证执法，</w:t>
      </w:r>
      <w:r>
        <w:rPr>
          <w:rFonts w:hint="eastAsia" w:ascii="仿宋" w:hAnsi="仿宋" w:eastAsia="仿宋" w:cs="仿宋"/>
          <w:sz w:val="32"/>
          <w:szCs w:val="32"/>
          <w:lang w:eastAsia="zh-CN"/>
        </w:rPr>
        <w:t>执法人员在执法过程中佩戴执法证；</w:t>
      </w:r>
      <w:r>
        <w:rPr>
          <w:rFonts w:hint="eastAsia" w:ascii="仿宋" w:hAnsi="仿宋" w:eastAsia="仿宋" w:cs="仿宋"/>
          <w:b/>
          <w:bCs/>
          <w:sz w:val="32"/>
          <w:szCs w:val="32"/>
          <w:lang w:eastAsia="zh-CN"/>
        </w:rPr>
        <w:t>二是</w:t>
      </w:r>
      <w:r>
        <w:rPr>
          <w:rFonts w:hint="eastAsia" w:ascii="仿宋" w:hAnsi="仿宋" w:eastAsia="仿宋" w:cs="仿宋"/>
          <w:sz w:val="32"/>
          <w:szCs w:val="32"/>
          <w:lang w:eastAsia="zh-CN"/>
        </w:rPr>
        <w:t>明确执法人员要求通过文字、影像记录等方式对执法程序、调查取证、审查决定、送达执行、归档管理等行政执法整个过程进行全程记录;</w:t>
      </w:r>
      <w:r>
        <w:rPr>
          <w:rFonts w:hint="eastAsia" w:ascii="仿宋" w:hAnsi="仿宋" w:eastAsia="仿宋" w:cs="仿宋"/>
          <w:b/>
          <w:bCs/>
          <w:sz w:val="32"/>
          <w:szCs w:val="32"/>
          <w:lang w:eastAsia="zh-CN"/>
        </w:rPr>
        <w:t>三是</w:t>
      </w:r>
      <w:r>
        <w:rPr>
          <w:rFonts w:hint="eastAsia" w:ascii="仿宋" w:hAnsi="仿宋" w:eastAsia="仿宋" w:cs="仿宋"/>
          <w:sz w:val="32"/>
          <w:szCs w:val="32"/>
          <w:lang w:eastAsia="zh-CN"/>
        </w:rPr>
        <w:t>加强执法装备建设，推进全过程记录执法工作；</w:t>
      </w:r>
      <w:r>
        <w:rPr>
          <w:rFonts w:hint="eastAsia" w:ascii="仿宋" w:hAnsi="仿宋" w:eastAsia="仿宋" w:cs="仿宋"/>
          <w:b/>
          <w:bCs/>
          <w:sz w:val="32"/>
          <w:szCs w:val="32"/>
          <w:lang w:eastAsia="zh-CN"/>
        </w:rPr>
        <w:t>四是</w:t>
      </w:r>
      <w:r>
        <w:rPr>
          <w:rFonts w:hint="eastAsia" w:ascii="仿宋" w:hAnsi="仿宋" w:eastAsia="仿宋" w:cs="仿宋"/>
          <w:sz w:val="32"/>
          <w:szCs w:val="32"/>
          <w:lang w:eastAsia="zh-CN"/>
        </w:rPr>
        <w:t>明确了执法文书制作规范和要求，按照执法程序进一步统一了执法文书，明确了执法过程中现场拍照记录入卷规范、执法记录仪及其他录音录像设备录制的音像资料保管方式、记录入卷办法和要求。确保每件行政执法案件有记录、有案卷，保障执法全过程文字记录完整，执法文书规范，案卷完整齐全。 　　</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3.落实法律顾问制度。</w:t>
      </w:r>
      <w:r>
        <w:rPr>
          <w:rFonts w:hint="eastAsia" w:ascii="仿宋" w:hAnsi="仿宋" w:eastAsia="仿宋" w:cs="仿宋"/>
          <w:sz w:val="32"/>
          <w:szCs w:val="32"/>
          <w:lang w:val="en-US" w:eastAsia="zh-CN"/>
        </w:rPr>
        <w:t>聘请法律顾问，签订服务协议，明确法律顾问的职责、权利等一系列具体内容，实行重大决策进行合法性审查，确保出台的各项政策、文件合法合规，明确法律顾问要参与审查确保依法决策、依法行政、依法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（三）</w:t>
      </w:r>
      <w:r>
        <w:rPr>
          <w:rFonts w:hint="eastAsia" w:ascii="楷体" w:hAnsi="楷体" w:eastAsia="楷体" w:cs="楷体"/>
          <w:sz w:val="32"/>
          <w:szCs w:val="32"/>
          <w:lang w:val="zh-CN"/>
        </w:rPr>
        <w:t>积极落实学法、用法、普法工作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zh-CN"/>
        </w:rPr>
        <w:t>为使我局法治工作从组织上、内容上、时间上得到保证，达到目标要求。我们坚持卫健法律法规自学与集中学相结合的原则，每月用1-2天时间对全市卫生健康干部进行集中培训一次，按照市委普法办和上级业务部门的安排部署，安排干部职工参加培训学习，做到学用结合，把法制宣传教育落实到依法治理的实际中，把法制宣传教育与卫生健康工作实际结合起来，形成了以卫生健康干部学法用法为重点，以卫生健康事业依法行政为目标的工作格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黑体" w:hAnsi="黑体" w:eastAsia="黑体" w:cs="黑体"/>
          <w:sz w:val="32"/>
          <w:szCs w:val="32"/>
        </w:rPr>
        <w:t>二、推进法治政府建设存在的不足和原因</w:t>
      </w:r>
      <w:r>
        <w:rPr>
          <w:rFonts w:hint="eastAsia" w:ascii="黑体" w:hAnsi="黑体" w:eastAsia="黑体" w:cs="黑体"/>
          <w:sz w:val="32"/>
          <w:szCs w:val="32"/>
          <w:lang w:eastAsia="zh-CN"/>
        </w:rPr>
        <w:t>　</w:t>
      </w:r>
      <w:r>
        <w:rPr>
          <w:rFonts w:hint="eastAsia" w:ascii="仿宋" w:hAnsi="仿宋" w:eastAsia="仿宋" w:cs="仿宋"/>
          <w:sz w:val="32"/>
          <w:szCs w:val="32"/>
          <w:lang w:eastAsia="zh-CN"/>
        </w:rPr>
        <w:t>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依法行政方面。一是</w:t>
      </w:r>
      <w:r>
        <w:rPr>
          <w:rFonts w:hint="eastAsia" w:ascii="仿宋" w:hAnsi="仿宋" w:eastAsia="仿宋" w:cs="仿宋"/>
          <w:sz w:val="32"/>
          <w:szCs w:val="32"/>
          <w:lang w:eastAsia="zh-CN"/>
        </w:rPr>
        <w:t>行政执法人员</w:t>
      </w:r>
      <w:r>
        <w:rPr>
          <w:rFonts w:hint="eastAsia" w:ascii="仿宋" w:hAnsi="仿宋" w:eastAsia="仿宋" w:cs="仿宋"/>
          <w:sz w:val="32"/>
          <w:szCs w:val="32"/>
        </w:rPr>
        <w:t>大多是身兼数职，工作多、任务重、在完成各种监督任务的同时还要完成法制部门的工作，有时难免出现顾此失彼现象。</w:t>
      </w:r>
      <w:r>
        <w:rPr>
          <w:rFonts w:hint="eastAsia" w:ascii="仿宋" w:hAnsi="仿宋" w:eastAsia="仿宋" w:cs="仿宋"/>
          <w:b/>
          <w:bCs/>
          <w:sz w:val="32"/>
          <w:szCs w:val="32"/>
        </w:rPr>
        <w:t>二是</w:t>
      </w:r>
      <w:r>
        <w:rPr>
          <w:rFonts w:hint="eastAsia" w:ascii="仿宋" w:hAnsi="仿宋" w:eastAsia="仿宋" w:cs="仿宋"/>
          <w:sz w:val="32"/>
          <w:szCs w:val="32"/>
        </w:rPr>
        <w:t>由于执法人员少，管理相对人繁多，教育、规范、指导不够的现象。</w:t>
      </w:r>
      <w:r>
        <w:rPr>
          <w:rFonts w:hint="eastAsia" w:ascii="仿宋" w:hAnsi="仿宋" w:eastAsia="仿宋" w:cs="仿宋"/>
          <w:b/>
          <w:bCs/>
          <w:sz w:val="32"/>
          <w:szCs w:val="32"/>
        </w:rPr>
        <w:t>三是</w:t>
      </w:r>
      <w:r>
        <w:rPr>
          <w:rFonts w:hint="eastAsia" w:ascii="仿宋" w:hAnsi="仿宋" w:eastAsia="仿宋" w:cs="仿宋"/>
          <w:sz w:val="32"/>
          <w:szCs w:val="32"/>
        </w:rPr>
        <w:t>规范性文件清理工作公示公开不及时。</w:t>
      </w:r>
      <w:r>
        <w:rPr>
          <w:rFonts w:hint="eastAsia" w:ascii="仿宋" w:hAnsi="仿宋" w:eastAsia="仿宋" w:cs="仿宋"/>
          <w:b/>
          <w:bCs/>
          <w:sz w:val="32"/>
          <w:szCs w:val="32"/>
        </w:rPr>
        <w:t>四是</w:t>
      </w:r>
      <w:r>
        <w:rPr>
          <w:rFonts w:hint="eastAsia" w:ascii="仿宋" w:hAnsi="仿宋" w:eastAsia="仿宋" w:cs="仿宋"/>
          <w:sz w:val="32"/>
          <w:szCs w:val="32"/>
        </w:rPr>
        <w:t>行政执法立卷建档工作比较薄弱，建档标准还不完全统一，行政处罚案件执法文书制作字迹较潦草，取证意识尚需进一步强化。</w:t>
      </w:r>
      <w:r>
        <w:rPr>
          <w:rFonts w:hint="eastAsia" w:ascii="仿宋" w:hAnsi="仿宋" w:eastAsia="仿宋" w:cs="仿宋"/>
          <w:b/>
          <w:bCs/>
          <w:sz w:val="32"/>
          <w:szCs w:val="32"/>
        </w:rPr>
        <w:t>五是</w:t>
      </w:r>
      <w:r>
        <w:rPr>
          <w:rFonts w:hint="eastAsia" w:ascii="仿宋" w:hAnsi="仿宋" w:eastAsia="仿宋" w:cs="仿宋"/>
          <w:sz w:val="32"/>
          <w:szCs w:val="32"/>
        </w:rPr>
        <w:t>在法制宣传教育工作量大、工作面广、工作要求高、人手紧缺的情况下，卫生健康系统开展法制宣传教育工作还不够深入、细致。</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综合监督方面。一是</w:t>
      </w:r>
      <w:r>
        <w:rPr>
          <w:rFonts w:hint="eastAsia" w:ascii="仿宋" w:hAnsi="仿宋" w:eastAsia="仿宋" w:cs="仿宋"/>
          <w:sz w:val="32"/>
          <w:szCs w:val="32"/>
        </w:rPr>
        <w:t>在职能调整、职权下发以后，现行行政监管职责分工以及体制机制等方面，还需进一步理顺。</w:t>
      </w:r>
      <w:r>
        <w:rPr>
          <w:rFonts w:hint="eastAsia" w:ascii="仿宋" w:hAnsi="仿宋" w:eastAsia="仿宋" w:cs="仿宋"/>
          <w:b/>
          <w:bCs/>
          <w:sz w:val="32"/>
          <w:szCs w:val="32"/>
        </w:rPr>
        <w:t>二是</w:t>
      </w:r>
      <w:r>
        <w:rPr>
          <w:rFonts w:hint="eastAsia" w:ascii="仿宋" w:hAnsi="仿宋" w:eastAsia="仿宋" w:cs="仿宋"/>
          <w:sz w:val="32"/>
          <w:szCs w:val="32"/>
        </w:rPr>
        <w:t>监管手段传统，措施滞后，主要依赖人力主观观察和判断，以格式化执法为主，一些违法行为难于发现，违法行为处罚力不从心。</w:t>
      </w:r>
      <w:r>
        <w:rPr>
          <w:rFonts w:hint="eastAsia" w:ascii="仿宋" w:hAnsi="仿宋" w:eastAsia="仿宋" w:cs="仿宋"/>
          <w:b/>
          <w:bCs/>
          <w:sz w:val="32"/>
          <w:szCs w:val="32"/>
        </w:rPr>
        <w:t>三是</w:t>
      </w:r>
      <w:r>
        <w:rPr>
          <w:rFonts w:hint="eastAsia" w:ascii="仿宋" w:hAnsi="仿宋" w:eastAsia="仿宋" w:cs="仿宋"/>
          <w:sz w:val="32"/>
          <w:szCs w:val="32"/>
        </w:rPr>
        <w:t>执法程序繁琐，可操作性不强，个别执法依据条款存在衔接矛盾。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三、党政主要负责人履行推进法治建设第一责任人职责清单落实情况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1.深入学习贯彻习近平总书记全面依法治国新理念新思想新战略。</w:t>
      </w:r>
      <w:r>
        <w:rPr>
          <w:rFonts w:hint="eastAsia" w:ascii="仿宋" w:hAnsi="仿宋" w:eastAsia="仿宋" w:cs="仿宋"/>
          <w:sz w:val="32"/>
          <w:szCs w:val="32"/>
          <w:lang w:val="en-US" w:eastAsia="zh-CN"/>
        </w:rPr>
        <w:t xml:space="preserve">创新学习方式,把深入学习贯彻落实习近平总书记全面依法治国新理念新思想新战略纳入党组学习计划。带动全局干部专题学习和自学,线上学和线下学相结合的学习方式,不断提高工作人员运用法治思维和法治方式的能力。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2.厉行法治 落实责任。</w:t>
      </w:r>
      <w:r>
        <w:rPr>
          <w:rFonts w:hint="eastAsia" w:ascii="仿宋" w:hAnsi="仿宋" w:eastAsia="仿宋" w:cs="仿宋"/>
          <w:sz w:val="32"/>
          <w:szCs w:val="32"/>
          <w:lang w:val="en-US" w:eastAsia="zh-CN"/>
        </w:rPr>
        <w:t>我们成立了以局党组书记、局长为组长，党组成员组成的卫健局法治建设领导组，全面落实党政主要领导法治建设第一责任人职责，对本单位对法治建设进行专题研究。成立了三项制度领导小组，局长为组长，按要求规范了执法公示的范围内容、方式、时限、全面推进执法全过程记录、完善了工作机制，行政执法三项制度逐步落实，并在政府网站予以公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3.普法先行，尊崇法治。一是</w:t>
      </w:r>
      <w:r>
        <w:rPr>
          <w:rFonts w:hint="eastAsia" w:ascii="仿宋" w:hAnsi="仿宋" w:eastAsia="仿宋" w:cs="仿宋"/>
          <w:sz w:val="32"/>
          <w:szCs w:val="32"/>
          <w:lang w:val="en-US" w:eastAsia="zh-CN"/>
        </w:rPr>
        <w:t>健全机制，开展活动。健全完善“大普法”工作机制，督促各级医疗卫生机构党政一把手履行法治宣传教育第一责任人职责，提高法治宣传教育工作的针对性和实效性。落实国家机关“谁执法谁普法”责任制，建立普法责任清单制度。</w:t>
      </w:r>
      <w:r>
        <w:rPr>
          <w:rFonts w:hint="eastAsia" w:ascii="仿宋" w:hAnsi="仿宋" w:eastAsia="仿宋" w:cs="仿宋"/>
          <w:b/>
          <w:bCs/>
          <w:sz w:val="32"/>
          <w:szCs w:val="32"/>
          <w:lang w:val="en-US" w:eastAsia="zh-CN"/>
        </w:rPr>
        <w:t>二是</w:t>
      </w:r>
      <w:r>
        <w:rPr>
          <w:rFonts w:hint="eastAsia" w:ascii="仿宋" w:hAnsi="仿宋" w:eastAsia="仿宋" w:cs="仿宋"/>
          <w:sz w:val="32"/>
          <w:szCs w:val="32"/>
          <w:lang w:val="en-US" w:eastAsia="zh-CN"/>
        </w:rPr>
        <w:t>开展了多种形式的民法典学习宣传。按照《“美好生活、民法典相伴”主题宣传实施方案》的通知，认真组织了民法典培训会，开展了多种形式的民法典宣传活动。组织全体党员学习民法典，大力提升《民法典》的学习培训效率，安排系统各单位开展学习《民法典》专题会，组织参加了网上《民法典》考试。</w:t>
      </w:r>
      <w:r>
        <w:rPr>
          <w:rFonts w:hint="eastAsia" w:ascii="仿宋" w:hAnsi="仿宋" w:eastAsia="仿宋" w:cs="仿宋"/>
          <w:b/>
          <w:bCs/>
          <w:sz w:val="32"/>
          <w:szCs w:val="32"/>
          <w:lang w:val="en-US" w:eastAsia="zh-CN"/>
        </w:rPr>
        <w:t>三是</w:t>
      </w:r>
      <w:r>
        <w:rPr>
          <w:rFonts w:hint="eastAsia" w:ascii="仿宋" w:hAnsi="仿宋" w:eastAsia="仿宋" w:cs="仿宋"/>
          <w:sz w:val="32"/>
          <w:szCs w:val="32"/>
          <w:lang w:val="en-US" w:eastAsia="zh-CN"/>
        </w:rPr>
        <w:t>聘请顾问，助力法治。认真贯彻落实法律顾问制度，紧密结合本部门实际，实施“顾问+普法”，组织系统各单位聘请了法律顾问。开展卫生大健康经常性普法、法律咨询、法律援助、指导部门法治文化建设活动，努力打造法治健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4.集中普法，完善治理。一是</w:t>
      </w:r>
      <w:r>
        <w:rPr>
          <w:rFonts w:hint="eastAsia" w:ascii="仿宋" w:hAnsi="仿宋" w:eastAsia="仿宋" w:cs="仿宋"/>
          <w:sz w:val="32"/>
          <w:szCs w:val="32"/>
          <w:lang w:val="en-US" w:eastAsia="zh-CN"/>
        </w:rPr>
        <w:t>突出宪法引领。利用“12.4”国家宪法日宣传周， 组织局机关全体人员进行宪法学习，开展宪法知识百题测试，合格率均达100%，各医疗机构结合实际进社区开展义诊活动，发放宣传资料，解答群众咨询，积极开展宪法日宣传活动。</w:t>
      </w:r>
      <w:r>
        <w:rPr>
          <w:rFonts w:hint="eastAsia" w:ascii="仿宋" w:hAnsi="仿宋" w:eastAsia="仿宋" w:cs="仿宋"/>
          <w:b/>
          <w:bCs/>
          <w:sz w:val="32"/>
          <w:szCs w:val="32"/>
          <w:lang w:val="en-US" w:eastAsia="zh-CN"/>
        </w:rPr>
        <w:t>二是</w:t>
      </w:r>
      <w:r>
        <w:rPr>
          <w:rFonts w:hint="eastAsia" w:ascii="仿宋" w:hAnsi="仿宋" w:eastAsia="仿宋" w:cs="仿宋"/>
          <w:sz w:val="32"/>
          <w:szCs w:val="32"/>
          <w:lang w:val="en-US" w:eastAsia="zh-CN"/>
        </w:rPr>
        <w:t>突出节日宣传。我们按照“贴近群众、贴近基层、贴近实际”的思路，持续开展卫生健康“法律六进”活动，每逢“国家宪法宣传周”、“5.29协会日”、“《 职业病防治法》宣传周”、“7.11世界人口日”、“12.4宪法宣传周”等节日，开展普法集中宣传活动，形成制度、成为常态。</w:t>
      </w:r>
      <w:r>
        <w:rPr>
          <w:rFonts w:hint="eastAsia" w:ascii="仿宋" w:hAnsi="仿宋" w:eastAsia="仿宋" w:cs="仿宋"/>
          <w:b/>
          <w:bCs/>
          <w:sz w:val="32"/>
          <w:szCs w:val="32"/>
          <w:lang w:val="en-US" w:eastAsia="zh-CN"/>
        </w:rPr>
        <w:t>三是</w:t>
      </w:r>
      <w:r>
        <w:rPr>
          <w:rFonts w:hint="eastAsia" w:ascii="仿宋" w:hAnsi="仿宋" w:eastAsia="仿宋" w:cs="仿宋"/>
          <w:sz w:val="32"/>
          <w:szCs w:val="32"/>
          <w:lang w:val="en-US" w:eastAsia="zh-CN"/>
        </w:rPr>
        <w:t>突出防疫宣传。疫情发生以来，我们通过融媒体、微信、抖音、手机短信、电话视频、健康播报等多种媒体平台，广泛宣传疫情防控相关的法律法规、温馨提示、防控常识等，营造了新冠疫情严防严控、联防联控、群防群控的浓厚氛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5.依法依规，清理文件。</w:t>
      </w:r>
      <w:r>
        <w:rPr>
          <w:rFonts w:hint="eastAsia" w:ascii="仿宋" w:hAnsi="仿宋" w:eastAsia="仿宋" w:cs="仿宋"/>
          <w:sz w:val="32"/>
          <w:szCs w:val="32"/>
          <w:lang w:val="en-US" w:eastAsia="zh-CN"/>
        </w:rPr>
        <w:t>我们认真贯彻市依法治市办《关于做好规范性文件清理工作的通知》精神，将行政规范性文件合法性审核事项列入党政主要领导履行法治建设第一责任人工作清单，凡出台本部门规范性文件，必经主要负责人审核签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6.接受监督，阳光执法。</w:t>
      </w:r>
      <w:r>
        <w:rPr>
          <w:rFonts w:hint="eastAsia" w:ascii="仿宋" w:hAnsi="仿宋" w:eastAsia="仿宋" w:cs="仿宋"/>
          <w:sz w:val="32"/>
          <w:szCs w:val="32"/>
          <w:lang w:val="en-US" w:eastAsia="zh-CN"/>
        </w:rPr>
        <w:t>加大医疗卫生领域监督执法力度。开展内部自查、案卷集中评查，针对卫生行政执法不公平、选择性执法、随意性执法行为，开展专项整治活动。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7.完善制度，标本兼治。</w:t>
      </w:r>
      <w:r>
        <w:rPr>
          <w:rFonts w:hint="eastAsia" w:ascii="仿宋" w:hAnsi="仿宋" w:eastAsia="仿宋" w:cs="仿宋"/>
          <w:sz w:val="32"/>
          <w:szCs w:val="32"/>
          <w:lang w:val="en-US" w:eastAsia="zh-CN"/>
        </w:rPr>
        <w:t>我们先后制定完善卫生健康行政执法公示制度、行政执法全过程记录制度及重大行政执法决定法制审核制度，绘制了行政处罚办理流程图和行政执法事项服务指南，严格规范卫生健康行政执法行为，不断加强行政权力制约与监督，做到执法事项上网公示。对特别重大的行政执法行为，实行法制审核，确保行政执法行为合理、合法、适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黑体" w:hAnsi="黑体" w:eastAsia="黑体" w:cs="黑体"/>
          <w:sz w:val="32"/>
          <w:szCs w:val="32"/>
          <w:lang w:val="en-US" w:eastAsia="zh-CN"/>
        </w:rPr>
        <w:t>四、下一步法治政府建设的主要工作</w:t>
      </w:r>
      <w:r>
        <w:rPr>
          <w:rFonts w:hint="eastAsia" w:ascii="黑体" w:hAnsi="黑体" w:eastAsia="黑体" w:cs="黑体"/>
          <w:sz w:val="32"/>
          <w:szCs w:val="32"/>
          <w:lang w:eastAsia="zh-CN"/>
        </w:rPr>
        <w:t>　</w:t>
      </w:r>
      <w:r>
        <w:rPr>
          <w:rFonts w:hint="eastAsia" w:ascii="仿宋" w:hAnsi="仿宋" w:eastAsia="仿宋" w:cs="仿宋"/>
          <w:sz w:val="32"/>
          <w:szCs w:val="32"/>
          <w:lang w:eastAsia="zh-CN"/>
        </w:rPr>
        <w:t>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lang w:eastAsia="zh-CN"/>
        </w:rPr>
        <w:t>进一步加强卫生健康法治建设。</w:t>
      </w:r>
      <w:r>
        <w:rPr>
          <w:rFonts w:hint="eastAsia" w:ascii="仿宋" w:hAnsi="仿宋" w:eastAsia="仿宋" w:cs="仿宋"/>
          <w:sz w:val="32"/>
          <w:szCs w:val="32"/>
          <w:lang w:eastAsia="zh-CN"/>
        </w:rPr>
        <w:t>以依法治市为目标，坚持依法行政、学法、守法，使卫健全体人员自觉养成依法办事的习惯。领导干部要带头学法、守法、用法，每年至少安排2次领导干部及全体职工法制讲座或者依法行政专题研讨，并做好学习笔记，并将法治建设情况纳入年度绩效考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lang w:eastAsia="zh-CN"/>
        </w:rPr>
        <w:t>进一步提升卫生监督执法队伍整体素质，改进工作作风，强化服务意识。</w:t>
      </w:r>
      <w:r>
        <w:rPr>
          <w:rFonts w:hint="eastAsia" w:ascii="仿宋" w:hAnsi="仿宋" w:eastAsia="仿宋" w:cs="仿宋"/>
          <w:sz w:val="32"/>
          <w:szCs w:val="32"/>
          <w:lang w:eastAsia="zh-CN"/>
        </w:rPr>
        <w:t>加强整改措施的贯彻落实，做到严格执法和热情服务的有机结合，注重对服务对象的指导，杜绝门难进、脸难看、事难办、乱罚款、执法不公等问题；加强业务培训，采取行政执法人员、服务对象同步学习、同步培训的方法，统一工作标准，统一工作规范，全面提升我局行政执法队伍整体素质和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lang w:eastAsia="zh-CN"/>
        </w:rPr>
        <w:t>推行“双</w:t>
      </w:r>
      <w:r>
        <w:rPr>
          <w:rFonts w:hint="eastAsia" w:ascii="仿宋" w:hAnsi="仿宋" w:eastAsia="仿宋" w:cs="仿宋"/>
          <w:b/>
          <w:bCs/>
          <w:spacing w:val="-6"/>
          <w:sz w:val="32"/>
          <w:szCs w:val="32"/>
          <w:lang w:eastAsia="zh-CN"/>
        </w:rPr>
        <w:t>随机、一公开”执法新模式，推进跨部门“双随机”联合抽查制度。</w:t>
      </w:r>
      <w:r>
        <w:rPr>
          <w:rFonts w:hint="eastAsia" w:ascii="仿宋" w:hAnsi="仿宋" w:eastAsia="仿宋" w:cs="仿宋"/>
          <w:spacing w:val="-6"/>
          <w:sz w:val="32"/>
          <w:szCs w:val="32"/>
          <w:lang w:eastAsia="zh-CN"/>
        </w:rPr>
        <w:t>严格按照国家双随机主要安排，积极开展全覆盖检查，及时上报检查结果。信息报告做到不迟报、不漏报，监督覆盖率达</w:t>
      </w:r>
      <w:r>
        <w:rPr>
          <w:rFonts w:hint="eastAsia" w:ascii="仿宋" w:hAnsi="仿宋" w:eastAsia="仿宋" w:cs="仿宋"/>
          <w:sz w:val="32"/>
          <w:szCs w:val="32"/>
          <w:lang w:eastAsia="zh-CN"/>
        </w:rPr>
        <w:t>到100%，如质如量完成双随机一公开工作。深入推行行政执法责任考核制度，严格落实重大行政处罚备案制。</w:t>
      </w:r>
    </w:p>
    <w:p>
      <w:pPr>
        <w:keepNext w:val="0"/>
        <w:keepLines w:val="0"/>
        <w:pageBreakBefore w:val="0"/>
        <w:widowControl w:val="0"/>
        <w:kinsoku/>
        <w:wordWrap/>
        <w:overflowPunct/>
        <w:topLinePunct w:val="0"/>
        <w:autoSpaceDE/>
        <w:autoSpaceDN/>
        <w:bidi w:val="0"/>
        <w:adjustRightInd/>
        <w:snapToGrid/>
        <w:spacing w:line="560" w:lineRule="exact"/>
        <w:ind w:left="319" w:leftChars="152" w:firstLine="321" w:firstLineChars="1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lang w:eastAsia="zh-CN"/>
        </w:rPr>
        <w:t>推进卫生健康行业综合监管制度，建立健全监管体系。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按照国务院办公厅《关于改革完善医疗卫生行业综合监管制度的指导意见》，进一步加强卫生健康监督执法工作，不断创新监管手段，提高综合监管能力。同时与信用体系建设有机结合，将监督抽查结果与企业、个人信用信息挂钩，通过建立“红黑名单”制度，加大对违法行为联合惩戒的力度。加强医疗监督执法队伍作风和纪律建设，强化规范文明执法，打造公正廉洁、执法为民、敢于担当的监督执法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五、推进法治政府建设的意见和建议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1.加强对行政执法人员的培训。</w:t>
      </w:r>
      <w:r>
        <w:rPr>
          <w:rFonts w:hint="eastAsia" w:ascii="仿宋" w:hAnsi="仿宋" w:eastAsia="仿宋" w:cs="仿宋"/>
          <w:sz w:val="32"/>
          <w:szCs w:val="32"/>
          <w:lang w:val="en-US" w:eastAsia="zh-CN"/>
        </w:rPr>
        <w:t>定期或不定期邀请有关专家对行政人员进行专业知识的培训，邀请纪检、监察等部门领导进行廉政教育，增强行政执法人员的依法行政意识。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2.加强对执法案件的管理。</w:t>
      </w:r>
      <w:r>
        <w:rPr>
          <w:rFonts w:hint="eastAsia" w:ascii="仿宋" w:hAnsi="仿宋" w:eastAsia="仿宋" w:cs="仿宋"/>
          <w:sz w:val="32"/>
          <w:szCs w:val="32"/>
          <w:lang w:val="en-US" w:eastAsia="zh-CN"/>
        </w:rPr>
        <w:t>定期开展对行政执法案卷的评比检查，及时发现问题，提高案卷质量，强化执法人员的责任心，对重大处罚案卷要及时备案。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pStyle w:val="2"/>
        <w:rPr>
          <w:rFonts w:hint="eastAsia" w:ascii="仿宋" w:hAnsi="仿宋" w:eastAsia="仿宋" w:cs="仿宋"/>
          <w:sz w:val="32"/>
          <w:szCs w:val="32"/>
          <w:lang w:val="en-US" w:eastAsia="zh-CN"/>
        </w:rPr>
      </w:pPr>
    </w:p>
    <w:p>
      <w:pPr>
        <w:pStyle w:val="3"/>
        <w:rPr>
          <w:rFonts w:hint="eastAsia" w:ascii="仿宋" w:hAnsi="仿宋" w:eastAsia="仿宋" w:cs="仿宋"/>
          <w:sz w:val="32"/>
          <w:szCs w:val="32"/>
          <w:lang w:val="en-US" w:eastAsia="zh-CN"/>
        </w:rPr>
      </w:pPr>
    </w:p>
    <w:p>
      <w:pPr>
        <w:pStyle w:val="3"/>
        <w:rPr>
          <w:rFonts w:hint="eastAsia" w:ascii="仿宋" w:hAnsi="仿宋" w:eastAsia="仿宋" w:cs="仿宋"/>
          <w:sz w:val="32"/>
          <w:szCs w:val="32"/>
          <w:lang w:val="en-US" w:eastAsia="zh-CN"/>
        </w:rPr>
      </w:pPr>
    </w:p>
    <w:p>
      <w:pPr>
        <w:pStyle w:val="2"/>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河津市卫生健康和体育局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bookmarkStart w:id="0" w:name="_GoBack"/>
      <w:bookmarkEnd w:id="0"/>
      <w:r>
        <w:rPr>
          <w:rFonts w:hint="eastAsia" w:ascii="仿宋" w:hAnsi="仿宋" w:eastAsia="仿宋" w:cs="仿宋"/>
          <w:sz w:val="32"/>
          <w:szCs w:val="32"/>
          <w:lang w:val="en-US" w:eastAsia="zh-CN"/>
        </w:rPr>
        <w:t xml:space="preserve">  2023年1月3日</w:t>
      </w:r>
    </w:p>
    <w:sectPr>
      <w:footerReference r:id="rId3" w:type="default"/>
      <w:pgSz w:w="11906" w:h="16838"/>
      <w:pgMar w:top="1701" w:right="1474" w:bottom="147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3NWMyMjkxMzMwYzJkMTgwYmVjZDgxMmM5ZDA2NjMifQ=="/>
  </w:docVars>
  <w:rsids>
    <w:rsidRoot w:val="00000000"/>
    <w:rsid w:val="005E5596"/>
    <w:rsid w:val="01C012ED"/>
    <w:rsid w:val="03483348"/>
    <w:rsid w:val="05892F00"/>
    <w:rsid w:val="058C5DE9"/>
    <w:rsid w:val="060D5706"/>
    <w:rsid w:val="0623398C"/>
    <w:rsid w:val="07912C9C"/>
    <w:rsid w:val="082876C5"/>
    <w:rsid w:val="0890214E"/>
    <w:rsid w:val="08BA5381"/>
    <w:rsid w:val="0B7373D0"/>
    <w:rsid w:val="0C656D19"/>
    <w:rsid w:val="0DA371D4"/>
    <w:rsid w:val="0ECC307F"/>
    <w:rsid w:val="0F8732BE"/>
    <w:rsid w:val="0F886003"/>
    <w:rsid w:val="0F9C6EF5"/>
    <w:rsid w:val="11CC3396"/>
    <w:rsid w:val="11DA3417"/>
    <w:rsid w:val="14E54BAC"/>
    <w:rsid w:val="1527796A"/>
    <w:rsid w:val="155C7D2F"/>
    <w:rsid w:val="15FA5716"/>
    <w:rsid w:val="1686445B"/>
    <w:rsid w:val="16D34E48"/>
    <w:rsid w:val="16D463EA"/>
    <w:rsid w:val="17320117"/>
    <w:rsid w:val="18C52480"/>
    <w:rsid w:val="1A626AD9"/>
    <w:rsid w:val="1C235BAF"/>
    <w:rsid w:val="1DDB567D"/>
    <w:rsid w:val="1F507392"/>
    <w:rsid w:val="1F7A2683"/>
    <w:rsid w:val="1FF45BC1"/>
    <w:rsid w:val="1FF95C9E"/>
    <w:rsid w:val="206C46C2"/>
    <w:rsid w:val="20AB45B6"/>
    <w:rsid w:val="21FA569D"/>
    <w:rsid w:val="22AD5716"/>
    <w:rsid w:val="24547ECB"/>
    <w:rsid w:val="24CD1DA7"/>
    <w:rsid w:val="259A085A"/>
    <w:rsid w:val="25FC62C7"/>
    <w:rsid w:val="26590EDD"/>
    <w:rsid w:val="26CD578F"/>
    <w:rsid w:val="275D1DE1"/>
    <w:rsid w:val="27767BD4"/>
    <w:rsid w:val="27BC5B8D"/>
    <w:rsid w:val="289A78F2"/>
    <w:rsid w:val="2BD01CAA"/>
    <w:rsid w:val="2CF021B0"/>
    <w:rsid w:val="2ED55090"/>
    <w:rsid w:val="2F5E167A"/>
    <w:rsid w:val="2FDE7B09"/>
    <w:rsid w:val="303B19BB"/>
    <w:rsid w:val="30691F1D"/>
    <w:rsid w:val="319F2B86"/>
    <w:rsid w:val="31C516AB"/>
    <w:rsid w:val="35474298"/>
    <w:rsid w:val="35CF32D1"/>
    <w:rsid w:val="36AD6DC1"/>
    <w:rsid w:val="36F311DD"/>
    <w:rsid w:val="38997BC6"/>
    <w:rsid w:val="39223D5D"/>
    <w:rsid w:val="39772E01"/>
    <w:rsid w:val="3C2459F9"/>
    <w:rsid w:val="3C2679C3"/>
    <w:rsid w:val="3D922504"/>
    <w:rsid w:val="3E8712F7"/>
    <w:rsid w:val="3F23643C"/>
    <w:rsid w:val="3FE06CD2"/>
    <w:rsid w:val="41DB4049"/>
    <w:rsid w:val="43A610C1"/>
    <w:rsid w:val="46894ECA"/>
    <w:rsid w:val="476055FD"/>
    <w:rsid w:val="47E54FA5"/>
    <w:rsid w:val="489D21E4"/>
    <w:rsid w:val="498E020A"/>
    <w:rsid w:val="49DA1B93"/>
    <w:rsid w:val="4A4B5D6B"/>
    <w:rsid w:val="4AAE5454"/>
    <w:rsid w:val="4AE72491"/>
    <w:rsid w:val="4C687B1F"/>
    <w:rsid w:val="4C9272C8"/>
    <w:rsid w:val="4CF44CEF"/>
    <w:rsid w:val="4D7F0CE1"/>
    <w:rsid w:val="4FAA6DFA"/>
    <w:rsid w:val="50532B19"/>
    <w:rsid w:val="517D7379"/>
    <w:rsid w:val="51CF679C"/>
    <w:rsid w:val="52BE405A"/>
    <w:rsid w:val="54F02BE5"/>
    <w:rsid w:val="55DF1B94"/>
    <w:rsid w:val="55EB160A"/>
    <w:rsid w:val="566E19E9"/>
    <w:rsid w:val="56E7162F"/>
    <w:rsid w:val="58C16652"/>
    <w:rsid w:val="5A4968FF"/>
    <w:rsid w:val="5A7B401E"/>
    <w:rsid w:val="5AEC1FC0"/>
    <w:rsid w:val="5B471CC8"/>
    <w:rsid w:val="5B70610D"/>
    <w:rsid w:val="5BC2163C"/>
    <w:rsid w:val="5C7E4841"/>
    <w:rsid w:val="5D03708F"/>
    <w:rsid w:val="5FCE5C25"/>
    <w:rsid w:val="60A32AE1"/>
    <w:rsid w:val="60AE655A"/>
    <w:rsid w:val="60FB46CB"/>
    <w:rsid w:val="61AD680D"/>
    <w:rsid w:val="61E300AD"/>
    <w:rsid w:val="61FE4B06"/>
    <w:rsid w:val="64526CF8"/>
    <w:rsid w:val="646509D8"/>
    <w:rsid w:val="64F34037"/>
    <w:rsid w:val="65744A4C"/>
    <w:rsid w:val="65766A16"/>
    <w:rsid w:val="65D36317"/>
    <w:rsid w:val="66C22237"/>
    <w:rsid w:val="67254250"/>
    <w:rsid w:val="67D87514"/>
    <w:rsid w:val="692E5B7B"/>
    <w:rsid w:val="69861312"/>
    <w:rsid w:val="6B2A68C9"/>
    <w:rsid w:val="6C5117A4"/>
    <w:rsid w:val="6C860F4C"/>
    <w:rsid w:val="6D995107"/>
    <w:rsid w:val="6E0509E0"/>
    <w:rsid w:val="6E936618"/>
    <w:rsid w:val="6F521110"/>
    <w:rsid w:val="70FD4369"/>
    <w:rsid w:val="71496D59"/>
    <w:rsid w:val="7282343B"/>
    <w:rsid w:val="730D60E6"/>
    <w:rsid w:val="73F868E4"/>
    <w:rsid w:val="748F577D"/>
    <w:rsid w:val="74E21D3C"/>
    <w:rsid w:val="760975EA"/>
    <w:rsid w:val="76393874"/>
    <w:rsid w:val="784C0B06"/>
    <w:rsid w:val="78F46178"/>
    <w:rsid w:val="7A162D80"/>
    <w:rsid w:val="7A7237F8"/>
    <w:rsid w:val="7C163F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header"/>
    <w:basedOn w:val="1"/>
    <w:next w:val="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Body Text"/>
    <w:basedOn w:val="1"/>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table of authorities"/>
    <w:basedOn w:val="1"/>
    <w:next w:val="1"/>
    <w:qFormat/>
    <w:uiPriority w:val="0"/>
    <w:pPr>
      <w:widowControl w:val="0"/>
      <w:spacing w:before="0" w:beforeLines="0" w:after="0" w:afterLines="0"/>
      <w:ind w:left="420" w:leftChars="200" w:right="0"/>
      <w:jc w:val="both"/>
    </w:pPr>
    <w:rPr>
      <w:rFonts w:ascii="Calibri" w:hAnsi="Calibri" w:eastAsia="宋体" w:cs="Times New Roman"/>
      <w:kern w:val="2"/>
      <w:sz w:val="32"/>
      <w:szCs w:val="32"/>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3680</Words>
  <Characters>3727</Characters>
  <Lines>0</Lines>
  <Paragraphs>0</Paragraphs>
  <TotalTime>30</TotalTime>
  <ScaleCrop>false</ScaleCrop>
  <LinksUpToDate>false</LinksUpToDate>
  <CharactersWithSpaces>3832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2022-02-25T02:20:00Z</cp:lastPrinted>
  <dcterms:modified xsi:type="dcterms:W3CDTF">2023-01-10T02:05:05Z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493006F7F26243AC91017C7700A32395</vt:lpwstr>
  </property>
</Properties>
</file>