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AF" w:rsidRDefault="00EC5647">
      <w:pPr>
        <w:pStyle w:val="1"/>
        <w:widowControl/>
        <w:shd w:val="clear" w:color="auto" w:fill="FFFFFF"/>
        <w:spacing w:beforeAutospacing="0" w:after="210" w:afterAutospacing="0" w:line="21" w:lineRule="atLeast"/>
        <w:jc w:val="center"/>
        <w:rPr>
          <w:rFonts w:ascii="黑体" w:eastAsia="黑体" w:hAnsi="黑体" w:cs="黑体" w:hint="default"/>
          <w:color w:val="222222"/>
          <w:spacing w:val="8"/>
          <w:sz w:val="44"/>
          <w:szCs w:val="44"/>
          <w:shd w:val="clear" w:color="auto" w:fill="FFFFFF"/>
        </w:rPr>
      </w:pPr>
      <w:r>
        <w:rPr>
          <w:rFonts w:ascii="黑体" w:eastAsia="黑体" w:hAnsi="黑体" w:cs="黑体"/>
          <w:color w:val="222222"/>
          <w:spacing w:val="8"/>
          <w:sz w:val="44"/>
          <w:szCs w:val="44"/>
          <w:shd w:val="clear" w:color="auto" w:fill="FFFFFF"/>
        </w:rPr>
        <w:t>河津市财政局党组</w:t>
      </w:r>
    </w:p>
    <w:p w:rsidR="00D61BAF" w:rsidRDefault="00EC5647">
      <w:pPr>
        <w:pStyle w:val="1"/>
        <w:widowControl/>
        <w:shd w:val="clear" w:color="auto" w:fill="FFFFFF"/>
        <w:spacing w:beforeAutospacing="0" w:after="210" w:afterAutospacing="0" w:line="21" w:lineRule="atLeast"/>
        <w:jc w:val="center"/>
        <w:rPr>
          <w:rFonts w:ascii="黑体" w:eastAsia="黑体" w:hAnsi="黑体" w:cs="黑体" w:hint="default"/>
          <w:color w:val="222222"/>
          <w:spacing w:val="8"/>
          <w:sz w:val="44"/>
          <w:szCs w:val="44"/>
        </w:rPr>
      </w:pPr>
      <w:r>
        <w:rPr>
          <w:rFonts w:ascii="黑体" w:eastAsia="黑体" w:hAnsi="黑体" w:cs="黑体"/>
          <w:color w:val="222222"/>
          <w:spacing w:val="8"/>
          <w:sz w:val="44"/>
          <w:szCs w:val="44"/>
          <w:shd w:val="clear" w:color="auto" w:fill="FFFFFF"/>
        </w:rPr>
        <w:t>关于巡察整改情况的通报</w:t>
      </w:r>
    </w:p>
    <w:p w:rsidR="00D61BAF" w:rsidRDefault="00EC5647">
      <w:pPr>
        <w:pStyle w:val="a5"/>
        <w:widowControl/>
        <w:spacing w:beforeAutospacing="0" w:afterAutospacing="0" w:line="420" w:lineRule="atLeast"/>
        <w:ind w:firstLineChars="200" w:firstLine="640"/>
      </w:pPr>
      <w:r>
        <w:rPr>
          <w:rFonts w:ascii="仿宋_GB2312" w:eastAsia="仿宋_GB2312" w:hint="eastAsia"/>
          <w:sz w:val="32"/>
          <w:szCs w:val="32"/>
        </w:rPr>
        <w:t>根据市委统一部署，2022年4月13日至7月15日，第二巡察组对市财政局党组进行了巡察。8月24日，市委巡察组向财政局党组反馈了巡察意见。</w:t>
      </w:r>
      <w:r>
        <w:rPr>
          <w:rFonts w:ascii="仿宋" w:eastAsia="仿宋" w:hAnsi="仿宋" w:cs="仿宋" w:hint="eastAsia"/>
          <w:sz w:val="32"/>
          <w:szCs w:val="32"/>
        </w:rPr>
        <w:t>按照党务公开原则和巡察工作要求，现将巡察整改情况予以公布。</w:t>
      </w:r>
    </w:p>
    <w:p w:rsidR="00D61BAF" w:rsidRDefault="00EC5647">
      <w:pPr>
        <w:pStyle w:val="a5"/>
        <w:widowControl/>
        <w:spacing w:beforeAutospacing="0" w:afterAutospacing="0"/>
        <w:ind w:firstLineChars="200" w:firstLine="643"/>
        <w:rPr>
          <w:rFonts w:ascii="黑体" w:eastAsia="黑体" w:hAnsi="黑体" w:cs="黑体"/>
          <w:sz w:val="32"/>
          <w:szCs w:val="32"/>
        </w:rPr>
      </w:pPr>
      <w:r>
        <w:rPr>
          <w:rStyle w:val="a6"/>
          <w:rFonts w:ascii="黑体" w:eastAsia="黑体" w:hAnsi="黑体" w:cs="黑体" w:hint="eastAsia"/>
          <w:sz w:val="32"/>
          <w:szCs w:val="32"/>
        </w:rPr>
        <w:t>一、整改工作组织情况</w:t>
      </w:r>
    </w:p>
    <w:p w:rsidR="00D61BAF" w:rsidRDefault="00EC5647">
      <w:pPr>
        <w:snapToGrid w:val="0"/>
        <w:spacing w:line="5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（一）党组织履行整改责任情况</w:t>
      </w:r>
    </w:p>
    <w:p w:rsidR="00D61BAF" w:rsidRDefault="00EC5647">
      <w:pPr>
        <w:snapToGrid w:val="0"/>
        <w:spacing w:line="580" w:lineRule="exact"/>
        <w:ind w:firstLineChars="200" w:firstLine="640"/>
        <w:rPr>
          <w:rFonts w:ascii="仿宋_GB2312" w:eastAsia="仿宋_GB2312" w:cs="Times New Roman"/>
          <w:kern w:val="0"/>
          <w:sz w:val="32"/>
          <w:szCs w:val="32"/>
          <w:lang w:bidi="ar"/>
        </w:rPr>
      </w:pPr>
      <w:r>
        <w:rPr>
          <w:rFonts w:ascii="仿宋_GB2312" w:eastAsia="仿宋_GB2312" w:cs="Times New Roman" w:hint="eastAsia"/>
          <w:kern w:val="0"/>
          <w:sz w:val="32"/>
          <w:szCs w:val="32"/>
          <w:lang w:bidi="ar"/>
        </w:rPr>
        <w:t xml:space="preserve">财政局党组深入学习领会习近平总书记对巡视巡察工作的指示批示，针对巡察反馈的3个方面13个具体问题，全盘接收，深刻剖析，突出重点，明确时限，逐一整改销号。    </w:t>
      </w:r>
    </w:p>
    <w:p w:rsidR="00D61BAF" w:rsidRDefault="00EC5647">
      <w:pPr>
        <w:snapToGrid w:val="0"/>
        <w:spacing w:line="580" w:lineRule="exact"/>
        <w:ind w:firstLineChars="200" w:firstLine="643"/>
        <w:rPr>
          <w:rFonts w:ascii="仿宋_GB2312" w:eastAsia="仿宋_GB2312" w:cs="Times New Roman"/>
          <w:kern w:val="0"/>
          <w:sz w:val="32"/>
          <w:szCs w:val="32"/>
          <w:lang w:bidi="ar"/>
        </w:rPr>
      </w:pPr>
      <w:r>
        <w:rPr>
          <w:rFonts w:ascii="仿宋_GB2312" w:eastAsia="仿宋_GB2312" w:cs="Times New Roman" w:hint="eastAsia"/>
          <w:b/>
          <w:bCs/>
          <w:kern w:val="0"/>
          <w:sz w:val="32"/>
          <w:szCs w:val="32"/>
          <w:lang w:bidi="ar"/>
        </w:rPr>
        <w:t>一是提高政治站位，坚决扛起问题整改政治责任。</w:t>
      </w:r>
      <w:r>
        <w:rPr>
          <w:rFonts w:ascii="仿宋_GB2312" w:eastAsia="仿宋_GB2312" w:cs="Times New Roman" w:hint="eastAsia"/>
          <w:kern w:val="0"/>
          <w:sz w:val="32"/>
          <w:szCs w:val="32"/>
          <w:lang w:bidi="ar"/>
        </w:rPr>
        <w:t>巡察意见反馈后，财政局党组第一时间召开专题会议，全面学习领会市委巡察反馈会议精神，对巡察反馈意见照单全收，逐项梳理，</w:t>
      </w:r>
      <w:r>
        <w:rPr>
          <w:rFonts w:ascii="仿宋_GB2312" w:eastAsia="仿宋_GB2312" w:cs="Times New Roman"/>
          <w:kern w:val="0"/>
          <w:sz w:val="32"/>
          <w:szCs w:val="32"/>
          <w:lang w:bidi="ar"/>
        </w:rPr>
        <w:t>扎实做好巡察整改各项工作，使巡察整改的过程转化为推动</w:t>
      </w:r>
      <w:r>
        <w:rPr>
          <w:rFonts w:ascii="仿宋_GB2312" w:eastAsia="仿宋_GB2312" w:cs="Times New Roman" w:hint="eastAsia"/>
          <w:kern w:val="0"/>
          <w:sz w:val="32"/>
          <w:szCs w:val="32"/>
          <w:lang w:bidi="ar"/>
        </w:rPr>
        <w:t>财政高质量发展</w:t>
      </w:r>
      <w:r>
        <w:rPr>
          <w:rFonts w:ascii="仿宋_GB2312" w:eastAsia="仿宋_GB2312" w:cs="Times New Roman"/>
          <w:kern w:val="0"/>
          <w:sz w:val="32"/>
          <w:szCs w:val="32"/>
          <w:lang w:bidi="ar"/>
        </w:rPr>
        <w:t>的重要抓手。</w:t>
      </w:r>
    </w:p>
    <w:p w:rsidR="00D61BAF" w:rsidRDefault="00EC5647">
      <w:pPr>
        <w:snapToGrid w:val="0"/>
        <w:spacing w:line="580" w:lineRule="exact"/>
        <w:ind w:firstLineChars="200" w:firstLine="643"/>
        <w:rPr>
          <w:rFonts w:ascii="仿宋_GB2312" w:eastAsia="仿宋_GB2312" w:cs="Times New Roman"/>
          <w:b/>
          <w:bCs/>
          <w:sz w:val="32"/>
          <w:szCs w:val="32"/>
        </w:rPr>
      </w:pPr>
      <w:r>
        <w:rPr>
          <w:rFonts w:ascii="楷体" w:eastAsia="楷体" w:hAnsi="楷体" w:cs="楷体" w:hint="eastAsia"/>
          <w:b/>
          <w:bCs/>
          <w:sz w:val="32"/>
          <w:szCs w:val="32"/>
        </w:rPr>
        <w:t>二是梳理问题清单，全面规划问题整改“路线图”。</w:t>
      </w:r>
      <w:r>
        <w:rPr>
          <w:rFonts w:ascii="仿宋_GB2312" w:eastAsia="仿宋_GB2312" w:cs="Times New Roman" w:hint="eastAsia"/>
          <w:kern w:val="0"/>
          <w:sz w:val="32"/>
          <w:szCs w:val="32"/>
          <w:lang w:bidi="ar"/>
        </w:rPr>
        <w:t>成立整改领导小组，</w:t>
      </w:r>
      <w:r>
        <w:rPr>
          <w:rFonts w:ascii="仿宋_GB2312" w:eastAsia="仿宋_GB2312" w:cs="Times New Roman" w:hint="eastAsia"/>
          <w:sz w:val="32"/>
          <w:szCs w:val="32"/>
        </w:rPr>
        <w:t>制定出台“一方案三清单”，坚持问题责任化、责任清单化，以“台账式登记”和“销号制落实”，推动巡察反馈问题改深、改透、改到位。</w:t>
      </w:r>
    </w:p>
    <w:p w:rsidR="00D61BAF" w:rsidRDefault="00EC5647">
      <w:pPr>
        <w:snapToGrid w:val="0"/>
        <w:spacing w:line="580" w:lineRule="exact"/>
        <w:ind w:firstLineChars="200" w:firstLine="643"/>
        <w:rPr>
          <w:rFonts w:ascii="仿宋_GB2312" w:eastAsia="仿宋_GB2312" w:cs="Times New Roman"/>
          <w:sz w:val="32"/>
          <w:szCs w:val="32"/>
        </w:rPr>
      </w:pPr>
      <w:r>
        <w:rPr>
          <w:rFonts w:ascii="楷体" w:eastAsia="楷体" w:hAnsi="楷体" w:cs="楷体" w:hint="eastAsia"/>
          <w:b/>
          <w:bCs/>
          <w:sz w:val="32"/>
          <w:szCs w:val="32"/>
        </w:rPr>
        <w:t>三是强化执纪监督，坚决打好问题整改“攻坚战”。</w:t>
      </w:r>
      <w:r>
        <w:rPr>
          <w:rFonts w:ascii="仿宋_GB2312" w:eastAsia="仿宋_GB2312" w:cs="Times New Roman" w:hint="eastAsia"/>
          <w:sz w:val="32"/>
          <w:szCs w:val="32"/>
        </w:rPr>
        <w:t>主动向市委第二巡察组、市委组织部、市纪委第二监察室沟通</w:t>
      </w:r>
      <w:r>
        <w:rPr>
          <w:rFonts w:ascii="仿宋_GB2312" w:eastAsia="仿宋_GB2312" w:cs="Times New Roman" w:hint="eastAsia"/>
          <w:sz w:val="32"/>
          <w:szCs w:val="32"/>
        </w:rPr>
        <w:lastRenderedPageBreak/>
        <w:t>汇报，加强与第二派驻纪检监察组的协调会商机制，及时掌握整改工作的最新精神和具体要求，争取政策支持和工作指导，强化问题整改全程监督。</w:t>
      </w:r>
    </w:p>
    <w:p w:rsidR="00D61BAF" w:rsidRDefault="00EC5647">
      <w:pPr>
        <w:snapToGrid w:val="0"/>
        <w:spacing w:line="580" w:lineRule="exact"/>
        <w:ind w:firstLineChars="200" w:firstLine="643"/>
        <w:rPr>
          <w:rFonts w:ascii="仿宋_GB2312" w:eastAsia="仿宋_GB2312" w:cs="Times New Roman"/>
          <w:sz w:val="32"/>
          <w:szCs w:val="32"/>
        </w:rPr>
      </w:pPr>
      <w:r>
        <w:rPr>
          <w:rFonts w:ascii="楷体" w:eastAsia="楷体" w:hAnsi="楷体" w:cs="楷体" w:hint="eastAsia"/>
          <w:b/>
          <w:bCs/>
          <w:sz w:val="32"/>
          <w:szCs w:val="32"/>
        </w:rPr>
        <w:t>（二）主要负责人组织整改落实情况</w:t>
      </w:r>
    </w:p>
    <w:p w:rsidR="00D61BAF" w:rsidRDefault="00EC5647">
      <w:pPr>
        <w:snapToGrid w:val="0"/>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局党组书记、局长阮国珍认真履行整改第一责任人责任，亲自担任整改领导小组组长，对巡察整改工作亲自部署、亲自过问、亲自协调、亲自督办。</w:t>
      </w:r>
    </w:p>
    <w:p w:rsidR="00D61BAF" w:rsidRDefault="00EC5647">
      <w:pPr>
        <w:snapToGrid w:val="0"/>
        <w:spacing w:line="580" w:lineRule="exact"/>
        <w:ind w:firstLineChars="200" w:firstLine="643"/>
        <w:rPr>
          <w:rFonts w:ascii="仿宋_GB2312" w:eastAsia="仿宋_GB2312" w:cs="Times New Roman"/>
          <w:sz w:val="32"/>
          <w:szCs w:val="32"/>
        </w:rPr>
      </w:pPr>
      <w:r>
        <w:rPr>
          <w:rFonts w:ascii="楷体" w:eastAsia="楷体" w:hAnsi="楷体" w:cs="楷体" w:hint="eastAsia"/>
          <w:b/>
          <w:bCs/>
          <w:sz w:val="32"/>
          <w:szCs w:val="32"/>
        </w:rPr>
        <w:t>一是盯紧问题落实整改。</w:t>
      </w:r>
      <w:r>
        <w:rPr>
          <w:rFonts w:ascii="仿宋_GB2312" w:eastAsia="仿宋_GB2312" w:cs="Times New Roman" w:hint="eastAsia"/>
          <w:sz w:val="32"/>
          <w:szCs w:val="32"/>
        </w:rPr>
        <w:t>带头领办重点难点问题，多次主持召开局党组专题会议，查找问题原因，研究整改方案，明确整改责任、整改措施和完成时限，全程跟踪落实，确保整改到位。</w:t>
      </w:r>
    </w:p>
    <w:p w:rsidR="00D61BAF" w:rsidRDefault="00EC5647">
      <w:pPr>
        <w:snapToGrid w:val="0"/>
        <w:spacing w:line="580" w:lineRule="exact"/>
        <w:ind w:firstLineChars="200" w:firstLine="643"/>
        <w:rPr>
          <w:rFonts w:ascii="仿宋_GB2312" w:eastAsia="仿宋_GB2312" w:cs="Times New Roman"/>
          <w:sz w:val="32"/>
          <w:szCs w:val="32"/>
        </w:rPr>
      </w:pPr>
      <w:r>
        <w:rPr>
          <w:rFonts w:ascii="楷体" w:eastAsia="楷体" w:hAnsi="楷体" w:cs="楷体" w:hint="eastAsia"/>
          <w:b/>
          <w:bCs/>
          <w:sz w:val="32"/>
          <w:szCs w:val="32"/>
        </w:rPr>
        <w:t>二是强化意识落实整改。</w:t>
      </w:r>
      <w:r>
        <w:rPr>
          <w:rFonts w:ascii="仿宋_GB2312" w:eastAsia="仿宋_GB2312" w:cs="Times New Roman" w:hint="eastAsia"/>
          <w:sz w:val="32"/>
          <w:szCs w:val="32"/>
        </w:rPr>
        <w:t>完善党组学习和工作制度，规范“三重一大”制度执行，坚持班子带头、股长跟进、全员参与抓整改，从头到尾负总责，及时跟踪强督导，定期听取局班子成员和股室负责人对照责任清单报告整改情况，在整改中强意识，在强意识中抓落实。</w:t>
      </w:r>
    </w:p>
    <w:p w:rsidR="00D61BAF" w:rsidRDefault="00EC5647">
      <w:pPr>
        <w:snapToGrid w:val="0"/>
        <w:spacing w:line="580" w:lineRule="exact"/>
        <w:ind w:firstLineChars="200" w:firstLine="643"/>
        <w:rPr>
          <w:rFonts w:ascii="仿宋" w:eastAsia="仿宋" w:hAnsi="仿宋" w:cs="仿宋"/>
          <w:color w:val="000000"/>
          <w:spacing w:val="8"/>
          <w:sz w:val="32"/>
          <w:szCs w:val="32"/>
          <w:shd w:val="clear" w:color="auto" w:fill="FFFFFF"/>
        </w:rPr>
      </w:pPr>
      <w:r>
        <w:rPr>
          <w:rFonts w:ascii="楷体" w:eastAsia="楷体" w:hAnsi="楷体" w:cs="楷体" w:hint="eastAsia"/>
          <w:b/>
          <w:bCs/>
          <w:sz w:val="32"/>
          <w:szCs w:val="32"/>
        </w:rPr>
        <w:t>三是建章立制落实整改。</w:t>
      </w:r>
      <w:r>
        <w:rPr>
          <w:rFonts w:ascii="仿宋_GB2312" w:eastAsia="仿宋_GB2312" w:cs="Times New Roman" w:hint="eastAsia"/>
          <w:sz w:val="32"/>
          <w:szCs w:val="32"/>
        </w:rPr>
        <w:t>围绕加强党建工作制度建设、加强财政监管制度优化、加强内控制度完善等方面，对照整改方案出台和修订完善制度措施50余个，健全制度规范，严明工作纪律，落实隐患整改，防止整改问题反复和回潮。</w:t>
      </w:r>
    </w:p>
    <w:p w:rsidR="00D61BAF" w:rsidRDefault="00EC5647">
      <w:p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二、整改工作落实情况</w:t>
      </w:r>
    </w:p>
    <w:p w:rsidR="00D61BAF" w:rsidRDefault="00EC5647">
      <w:pPr>
        <w:snapToGrid w:val="0"/>
        <w:spacing w:line="580" w:lineRule="exact"/>
        <w:ind w:firstLineChars="200" w:firstLine="640"/>
        <w:rPr>
          <w:sz w:val="32"/>
          <w:szCs w:val="32"/>
        </w:rPr>
      </w:pPr>
      <w:r>
        <w:rPr>
          <w:rFonts w:ascii="仿宋_GB2312" w:eastAsia="仿宋_GB2312" w:cs="Times New Roman" w:hint="eastAsia"/>
          <w:sz w:val="32"/>
          <w:szCs w:val="32"/>
        </w:rPr>
        <w:t>财政局党组严格落实巡察工作决策部署，坚持以自我革命的精神和一抓到底的韧劲，较真碰硬，坚决整改。目前，巡察反馈意见中指出的3方面13个问题，全部整改完成。</w:t>
      </w:r>
    </w:p>
    <w:p w:rsidR="00D61BAF" w:rsidRDefault="00EC5647">
      <w:pPr>
        <w:numPr>
          <w:ilvl w:val="0"/>
          <w:numId w:val="1"/>
        </w:numPr>
        <w:snapToGrid w:val="0"/>
        <w:spacing w:line="5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贯彻落实党的路线方针政策和上级重大决策部署不够深入，政治引领作用发挥不够方面</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1、</w:t>
      </w:r>
      <w:r>
        <w:rPr>
          <w:rFonts w:ascii="仿宋_GB2312" w:eastAsia="仿宋_GB2312" w:cs="Times New Roman" w:hint="eastAsia"/>
          <w:sz w:val="32"/>
          <w:szCs w:val="32"/>
        </w:rPr>
        <w:t>学习贯彻习近平总书记关于财政工作重要论述不深入，推动财政工作高质量发展有短板。</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整改落实情况：</w:t>
      </w:r>
      <w:r>
        <w:rPr>
          <w:rFonts w:ascii="仿宋_GB2312" w:eastAsia="仿宋_GB2312" w:cs="Times New Roman" w:hint="eastAsia"/>
          <w:sz w:val="32"/>
          <w:szCs w:val="32"/>
        </w:rPr>
        <w:t>已完成整改，并长期坚持。</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整改措施：</w:t>
      </w:r>
      <w:r>
        <w:rPr>
          <w:rFonts w:ascii="仿宋_GB2312" w:eastAsia="仿宋_GB2312" w:cs="Times New Roman" w:hint="eastAsia"/>
          <w:sz w:val="32"/>
          <w:szCs w:val="32"/>
        </w:rPr>
        <w:t>健全《党组中心组学习制度》《党员学习制度》，对照《2022年河津市委（党组）理论学习中心组重点内容安排》，完善党组中心组全年学习计划，将学习贯彻习近平新时代中国特色社会主义思想和关于财政工作的重要论述等纳入年度学习重点，坚持每月至少开展1次中心组学习，每季度至少开展一次交流研讨，每周组织一次干部职工集中学习，并举办全局干部职工综合素质考试，以考促学、以学促干。</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2、</w:t>
      </w:r>
      <w:r>
        <w:rPr>
          <w:rFonts w:ascii="仿宋_GB2312" w:eastAsia="仿宋_GB2312" w:cs="Times New Roman" w:hint="eastAsia"/>
          <w:sz w:val="32"/>
          <w:szCs w:val="32"/>
        </w:rPr>
        <w:t>贯彻上级部署不深入，执行上级决策不够刚性。</w:t>
      </w:r>
    </w:p>
    <w:p w:rsidR="00D61BAF" w:rsidRDefault="00EC5647">
      <w:pPr>
        <w:snapToGrid w:val="0"/>
        <w:spacing w:line="580" w:lineRule="exact"/>
        <w:ind w:firstLineChars="200" w:firstLine="643"/>
        <w:rPr>
          <w:rFonts w:ascii="仿宋_GB2312" w:eastAsia="仿宋_GB2312" w:cs="Times New Roman"/>
          <w:b/>
          <w:bCs/>
          <w:sz w:val="32"/>
          <w:szCs w:val="32"/>
        </w:rPr>
      </w:pPr>
      <w:r>
        <w:rPr>
          <w:rFonts w:ascii="仿宋_GB2312" w:eastAsia="仿宋_GB2312" w:cs="Times New Roman" w:hint="eastAsia"/>
          <w:b/>
          <w:bCs/>
          <w:sz w:val="32"/>
          <w:szCs w:val="32"/>
        </w:rPr>
        <w:t>整改落实情况：</w:t>
      </w:r>
    </w:p>
    <w:p w:rsidR="00D61BAF" w:rsidRDefault="00EC5647">
      <w:pPr>
        <w:snapToGrid w:val="0"/>
        <w:spacing w:line="580" w:lineRule="exact"/>
        <w:ind w:firstLineChars="200" w:firstLine="643"/>
        <w:rPr>
          <w:rFonts w:ascii="仿宋_GB2312" w:eastAsia="仿宋_GB2312" w:cs="Times New Roman"/>
          <w:b/>
          <w:bCs/>
          <w:sz w:val="32"/>
          <w:szCs w:val="32"/>
        </w:rPr>
      </w:pPr>
      <w:r>
        <w:rPr>
          <w:rFonts w:ascii="仿宋_GB2312" w:eastAsia="仿宋_GB2312" w:cs="Times New Roman" w:hint="eastAsia"/>
          <w:b/>
          <w:bCs/>
          <w:sz w:val="32"/>
          <w:szCs w:val="32"/>
        </w:rPr>
        <w:t>(1)“全面实施绩效管理不到位”问题，已完成整改，并长期坚持。</w:t>
      </w:r>
    </w:p>
    <w:p w:rsidR="00D61BAF" w:rsidRDefault="00EC5647">
      <w:pPr>
        <w:snapToGrid w:val="0"/>
        <w:spacing w:line="580" w:lineRule="exact"/>
        <w:ind w:firstLineChars="200" w:firstLine="643"/>
      </w:pPr>
      <w:r>
        <w:rPr>
          <w:rFonts w:ascii="仿宋_GB2312" w:eastAsia="仿宋_GB2312" w:cs="Times New Roman" w:hint="eastAsia"/>
          <w:b/>
          <w:bCs/>
          <w:sz w:val="32"/>
          <w:szCs w:val="32"/>
        </w:rPr>
        <w:t>整改措施：一是健全绩效管理工作制度体系。</w:t>
      </w:r>
      <w:r>
        <w:rPr>
          <w:rFonts w:ascii="仿宋_GB2312" w:eastAsia="仿宋_GB2312" w:cs="Times New Roman" w:hint="eastAsia"/>
          <w:sz w:val="32"/>
          <w:szCs w:val="32"/>
        </w:rPr>
        <w:t>研究出台关于预算绩效管理的8个文件，设定63个部门预算绩效指标标准，全方位、全过程、全覆盖的绩效管理体系基本形成，为运城预算绩效管理工作提供了河津经验。</w:t>
      </w:r>
      <w:r>
        <w:rPr>
          <w:rFonts w:ascii="仿宋_GB2312" w:eastAsia="仿宋_GB2312" w:cs="Times New Roman" w:hint="eastAsia"/>
          <w:b/>
          <w:bCs/>
          <w:sz w:val="32"/>
          <w:szCs w:val="32"/>
        </w:rPr>
        <w:t>二是加强绩效评价项目全过程监管。</w:t>
      </w:r>
      <w:r>
        <w:rPr>
          <w:rFonts w:ascii="仿宋_GB2312" w:eastAsia="仿宋_GB2312" w:cs="Times New Roman" w:hint="eastAsia"/>
          <w:sz w:val="32"/>
          <w:szCs w:val="32"/>
        </w:rPr>
        <w:t>把事前绩效评估作为申报预算的先决条件，将评估结果作为预算安排的必备依据，实行绩效目标与部门预算一同编制、一同审核、一同批复、一同公开。加强</w:t>
      </w:r>
      <w:r>
        <w:rPr>
          <w:rFonts w:ascii="仿宋_GB2312" w:eastAsia="仿宋_GB2312" w:cs="Times New Roman" w:hint="eastAsia"/>
          <w:sz w:val="32"/>
          <w:szCs w:val="32"/>
        </w:rPr>
        <w:lastRenderedPageBreak/>
        <w:t>事中监控，发现问题及时纠偏。健全全方位绩效评价机制，根据评价等级优先安排或削减、取消项目预算，确保每一分财政资金都花在刀刃上。截至目前，</w:t>
      </w:r>
      <w:r>
        <w:rPr>
          <w:rFonts w:ascii="仿宋_GB2312" w:eastAsia="仿宋_GB2312" w:hAnsi="仿宋_GB2312" w:cs="仿宋_GB2312" w:hint="eastAsia"/>
          <w:sz w:val="32"/>
          <w:szCs w:val="32"/>
        </w:rPr>
        <w:t>开展重点项目事前绩效评估试点3个，项目总金额1.67亿元；实施绩效监控项目2200个，涉及金额67亿元，涵盖所有预算单位；实施财政重点评价项目30个，涉及金额4.16亿元。</w:t>
      </w:r>
    </w:p>
    <w:p w:rsidR="00D61BAF" w:rsidRDefault="00EC5647">
      <w:pPr>
        <w:snapToGrid w:val="0"/>
        <w:spacing w:line="580" w:lineRule="exact"/>
        <w:ind w:firstLineChars="200" w:firstLine="643"/>
        <w:rPr>
          <w:rFonts w:ascii="仿宋_GB2312" w:eastAsia="仿宋_GB2312" w:cs="Times New Roman"/>
          <w:b/>
          <w:bCs/>
          <w:sz w:val="32"/>
          <w:szCs w:val="32"/>
        </w:rPr>
      </w:pPr>
      <w:r>
        <w:rPr>
          <w:rFonts w:ascii="仿宋_GB2312" w:eastAsia="仿宋_GB2312" w:cs="Times New Roman" w:hint="eastAsia"/>
          <w:b/>
          <w:bCs/>
          <w:sz w:val="32"/>
          <w:szCs w:val="32"/>
        </w:rPr>
        <w:t>（2）“国资公司作用发挥薄弱”问题，已完成整改。</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整改措施：</w:t>
      </w:r>
      <w:r w:rsidR="003A63F1">
        <w:rPr>
          <w:rFonts w:ascii="仿宋_GB2312" w:eastAsia="仿宋_GB2312" w:cs="Times New Roman" w:hint="eastAsia"/>
          <w:sz w:val="32"/>
          <w:szCs w:val="32"/>
        </w:rPr>
        <w:t>国资</w:t>
      </w:r>
      <w:r>
        <w:rPr>
          <w:rFonts w:ascii="仿宋_GB2312" w:eastAsia="仿宋_GB2312" w:cs="Times New Roman" w:hint="eastAsia"/>
          <w:sz w:val="32"/>
          <w:szCs w:val="32"/>
        </w:rPr>
        <w:t>公司是为国企改革设立的履行出资人职责的公司，公司</w:t>
      </w:r>
      <w:r w:rsidR="003A63F1">
        <w:rPr>
          <w:rFonts w:ascii="仿宋_GB2312" w:eastAsia="仿宋_GB2312" w:cs="Times New Roman" w:hint="eastAsia"/>
          <w:sz w:val="32"/>
          <w:szCs w:val="32"/>
        </w:rPr>
        <w:t>已</w:t>
      </w:r>
      <w:r>
        <w:rPr>
          <w:rFonts w:ascii="仿宋_GB2312" w:eastAsia="仿宋_GB2312" w:cs="Times New Roman" w:hint="eastAsia"/>
          <w:sz w:val="32"/>
          <w:szCs w:val="32"/>
        </w:rPr>
        <w:t>移交</w:t>
      </w:r>
      <w:r w:rsidR="00005A57">
        <w:rPr>
          <w:rFonts w:ascii="仿宋_GB2312" w:eastAsia="仿宋_GB2312" w:cs="Times New Roman" w:hint="eastAsia"/>
          <w:sz w:val="32"/>
          <w:szCs w:val="32"/>
        </w:rPr>
        <w:t>至主管单位</w:t>
      </w:r>
      <w:r w:rsidR="00DC3E0F">
        <w:rPr>
          <w:rFonts w:ascii="仿宋_GB2312" w:eastAsia="仿宋_GB2312" w:cs="Times New Roman" w:hint="eastAsia"/>
          <w:sz w:val="32"/>
          <w:szCs w:val="32"/>
        </w:rPr>
        <w:t xml:space="preserve"> </w:t>
      </w:r>
      <w:bookmarkStart w:id="0" w:name="_GoBack"/>
      <w:bookmarkEnd w:id="0"/>
      <w:r>
        <w:rPr>
          <w:rFonts w:ascii="仿宋_GB2312" w:eastAsia="仿宋_GB2312" w:cs="Times New Roman" w:hint="eastAsia"/>
          <w:sz w:val="32"/>
          <w:szCs w:val="32"/>
        </w:rPr>
        <w:t>。</w:t>
      </w:r>
    </w:p>
    <w:p w:rsidR="00D61BAF" w:rsidRDefault="00EC5647">
      <w:pPr>
        <w:snapToGrid w:val="0"/>
        <w:spacing w:line="580" w:lineRule="exact"/>
        <w:ind w:firstLineChars="200" w:firstLine="643"/>
        <w:rPr>
          <w:rFonts w:ascii="仿宋_GB2312" w:eastAsia="仿宋_GB2312" w:cs="Times New Roman"/>
          <w:b/>
          <w:bCs/>
          <w:sz w:val="32"/>
          <w:szCs w:val="32"/>
        </w:rPr>
      </w:pPr>
      <w:r>
        <w:rPr>
          <w:rFonts w:ascii="仿宋_GB2312" w:eastAsia="仿宋_GB2312" w:cs="Times New Roman" w:hint="eastAsia"/>
          <w:b/>
          <w:bCs/>
          <w:sz w:val="32"/>
          <w:szCs w:val="32"/>
        </w:rPr>
        <w:t>3、“意识形态工作抓而不实，责任落实不到位”问题，已完成整改，并长期坚持。</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整改措施：一是</w:t>
      </w:r>
      <w:r>
        <w:rPr>
          <w:rFonts w:ascii="仿宋_GB2312" w:eastAsia="仿宋_GB2312" w:cs="Times New Roman" w:hint="eastAsia"/>
          <w:sz w:val="32"/>
          <w:szCs w:val="32"/>
        </w:rPr>
        <w:t>重新调整意识形态工作领导小组成员，明确职责分工，将意识形态工作纳入领导班子民主生活会的重要事项和股室绩效考核，与财政业务工作同部署、同研究、同落实。</w:t>
      </w:r>
      <w:r>
        <w:rPr>
          <w:rFonts w:ascii="仿宋_GB2312" w:eastAsia="仿宋_GB2312" w:cs="Times New Roman" w:hint="eastAsia"/>
          <w:b/>
          <w:bCs/>
          <w:sz w:val="32"/>
          <w:szCs w:val="32"/>
        </w:rPr>
        <w:t>二是</w:t>
      </w:r>
      <w:r>
        <w:rPr>
          <w:rFonts w:ascii="仿宋_GB2312" w:eastAsia="仿宋_GB2312" w:cs="Times New Roman" w:hint="eastAsia"/>
          <w:sz w:val="32"/>
          <w:szCs w:val="32"/>
        </w:rPr>
        <w:t>认真组织“学习强国”学习，全局在编人员150人，完成“学习强国”注册人数164人（含公益岗），做到应注尽注、应学尽学，参学率和活跃度显著提升。</w:t>
      </w:r>
      <w:r>
        <w:rPr>
          <w:rFonts w:ascii="仿宋_GB2312" w:eastAsia="仿宋_GB2312" w:cs="Times New Roman" w:hint="eastAsia"/>
          <w:b/>
          <w:bCs/>
          <w:sz w:val="32"/>
          <w:szCs w:val="32"/>
        </w:rPr>
        <w:t>三是</w:t>
      </w:r>
      <w:r>
        <w:rPr>
          <w:rFonts w:ascii="仿宋_GB2312" w:eastAsia="仿宋_GB2312" w:cs="Times New Roman" w:hint="eastAsia"/>
          <w:sz w:val="32"/>
          <w:szCs w:val="32"/>
        </w:rPr>
        <w:t>制定《网络舆情处置制度》，完善全年学习计划，开展意识形态专题学习，提高意识形态领域分析研判水平，按时上报意识形态分析研判报告。</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4、</w:t>
      </w:r>
      <w:r>
        <w:rPr>
          <w:rFonts w:ascii="仿宋_GB2312" w:eastAsia="仿宋_GB2312" w:cs="Times New Roman" w:hint="eastAsia"/>
          <w:sz w:val="32"/>
          <w:szCs w:val="32"/>
        </w:rPr>
        <w:t>“履行主责主业不到位，政治责任感和主动担当精神不够”问题，已完成整改，并长期坚持。</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整改措施：一是加强财政资金使用监管。</w:t>
      </w:r>
      <w:r>
        <w:rPr>
          <w:rFonts w:ascii="仿宋_GB2312" w:eastAsia="仿宋_GB2312" w:cs="Times New Roman" w:hint="eastAsia"/>
          <w:sz w:val="32"/>
          <w:szCs w:val="32"/>
        </w:rPr>
        <w:t>坚持问题整改与追责问责一体推进，建立财政资金追踪问效监督检查机制，</w:t>
      </w:r>
      <w:r>
        <w:rPr>
          <w:rFonts w:ascii="仿宋_GB2312" w:eastAsia="仿宋_GB2312" w:cs="Times New Roman" w:hint="eastAsia"/>
          <w:sz w:val="32"/>
          <w:szCs w:val="32"/>
        </w:rPr>
        <w:lastRenderedPageBreak/>
        <w:t>制定《财政局股室财政资金追踪问效监督检查表》，对预算资金、专项资金不定期持续开展检查，实行全过程、常态化监督。组织开展了全市预算单位财务大检查、会计基础规范检查等6大专项检查，督促和指导各部门加强内部控制体系建设，织密上下联动监督网。</w:t>
      </w:r>
      <w:r>
        <w:rPr>
          <w:rFonts w:ascii="仿宋_GB2312" w:eastAsia="仿宋_GB2312" w:cs="Times New Roman" w:hint="eastAsia"/>
          <w:b/>
          <w:bCs/>
          <w:sz w:val="32"/>
          <w:szCs w:val="32"/>
        </w:rPr>
        <w:t>二是提高精细化服务水平。</w:t>
      </w:r>
      <w:r>
        <w:rPr>
          <w:rFonts w:ascii="仿宋_GB2312" w:eastAsia="仿宋_GB2312" w:cs="Times New Roman" w:hint="eastAsia"/>
          <w:sz w:val="32"/>
          <w:szCs w:val="32"/>
        </w:rPr>
        <w:t>强化预算执行管理，加快预算执行进度，确保上级专项资金第一时间分配拨付到位</w:t>
      </w:r>
      <w:r>
        <w:rPr>
          <w:rFonts w:ascii="仿宋_GB2312" w:eastAsia="仿宋_GB2312" w:hAnsi="仿宋_GB2312" w:cs="仿宋_GB2312" w:hint="eastAsia"/>
          <w:sz w:val="32"/>
          <w:szCs w:val="32"/>
        </w:rPr>
        <w:t>；</w:t>
      </w:r>
      <w:r>
        <w:rPr>
          <w:rFonts w:ascii="仿宋_GB2312" w:eastAsia="仿宋_GB2312" w:cs="Times New Roman" w:hint="eastAsia"/>
          <w:sz w:val="32"/>
          <w:szCs w:val="32"/>
        </w:rPr>
        <w:t>建立支出通报机制，一月一检查，一月一通报，对支出进度低于平均水平和进度排名后十名的单位，下发督办函，督促尽快形成实际支出；加大存量资金盘活力度，</w:t>
      </w:r>
      <w:r>
        <w:rPr>
          <w:rFonts w:ascii="仿宋_GB2312" w:eastAsia="仿宋_GB2312" w:cs="Times New Roman"/>
          <w:sz w:val="32"/>
          <w:szCs w:val="32"/>
        </w:rPr>
        <w:t>对预算执行中项目进度缓慢、执行效果不好，当年无法实施的项目资金，按程序给予核减预算或收回</w:t>
      </w:r>
      <w:r>
        <w:rPr>
          <w:rFonts w:ascii="仿宋_GB2312" w:eastAsia="仿宋_GB2312" w:cs="Times New Roman" w:hint="eastAsia"/>
          <w:sz w:val="32"/>
          <w:szCs w:val="32"/>
        </w:rPr>
        <w:t>。</w:t>
      </w:r>
      <w:r>
        <w:rPr>
          <w:rFonts w:ascii="仿宋_GB2312" w:eastAsia="仿宋_GB2312" w:cs="Times New Roman" w:hint="eastAsia"/>
          <w:b/>
          <w:bCs/>
          <w:sz w:val="32"/>
          <w:szCs w:val="32"/>
        </w:rPr>
        <w:t>三是加强主动作为意识。</w:t>
      </w:r>
      <w:r>
        <w:rPr>
          <w:rFonts w:ascii="仿宋_GB2312" w:eastAsia="仿宋_GB2312" w:cs="Times New Roman" w:hint="eastAsia"/>
          <w:sz w:val="32"/>
          <w:szCs w:val="32"/>
        </w:rPr>
        <w:t>对财政票据押金进行回头看，全面清理往来款长期挂账问题。针对各单位账务处理方式不同，且部分单位因机构改革已经撤并的实际情况，将尚未退还的票据抵押金</w:t>
      </w:r>
      <w:r w:rsidR="00534A28">
        <w:rPr>
          <w:rFonts w:ascii="仿宋_GB2312" w:eastAsia="仿宋_GB2312" w:cs="Times New Roman" w:hint="eastAsia"/>
          <w:sz w:val="32"/>
          <w:szCs w:val="32"/>
        </w:rPr>
        <w:t>已</w:t>
      </w:r>
      <w:r>
        <w:rPr>
          <w:rFonts w:ascii="仿宋_GB2312" w:eastAsia="仿宋_GB2312" w:cs="Times New Roman" w:hint="eastAsia"/>
          <w:sz w:val="32"/>
          <w:szCs w:val="32"/>
        </w:rPr>
        <w:t>统一缴入国库。</w:t>
      </w:r>
    </w:p>
    <w:p w:rsidR="00D61BAF" w:rsidRDefault="00EC5647">
      <w:pPr>
        <w:numPr>
          <w:ilvl w:val="0"/>
          <w:numId w:val="1"/>
        </w:numPr>
        <w:snapToGrid w:val="0"/>
        <w:spacing w:line="5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贯彻落实全面从严治党战略部署不到位，内控措施不健全方面</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1、</w:t>
      </w:r>
      <w:r>
        <w:rPr>
          <w:rFonts w:ascii="仿宋_GB2312" w:eastAsia="仿宋_GB2312" w:cs="Times New Roman" w:hint="eastAsia"/>
          <w:sz w:val="32"/>
          <w:szCs w:val="32"/>
        </w:rPr>
        <w:t>全面从严治党落实不到位，主体责任“空转”。</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整改落实情况：</w:t>
      </w:r>
      <w:r>
        <w:rPr>
          <w:rFonts w:ascii="仿宋_GB2312" w:eastAsia="仿宋_GB2312" w:cs="Times New Roman" w:hint="eastAsia"/>
          <w:sz w:val="32"/>
          <w:szCs w:val="32"/>
        </w:rPr>
        <w:t>已完成整改，并长期坚持。</w:t>
      </w:r>
    </w:p>
    <w:p w:rsidR="00D61BAF" w:rsidRDefault="00EC5647">
      <w:pPr>
        <w:snapToGrid w:val="0"/>
        <w:spacing w:line="580" w:lineRule="exact"/>
        <w:ind w:firstLineChars="200" w:firstLine="643"/>
        <w:rPr>
          <w:rFonts w:ascii="仿宋_GB2312" w:eastAsia="仿宋_GB2312" w:hAnsi="Calibri" w:cs="Times New Roman"/>
          <w:sz w:val="32"/>
          <w:szCs w:val="32"/>
        </w:rPr>
      </w:pPr>
      <w:r>
        <w:rPr>
          <w:rFonts w:ascii="仿宋_GB2312" w:eastAsia="仿宋_GB2312" w:cs="Times New Roman" w:hint="eastAsia"/>
          <w:b/>
          <w:bCs/>
          <w:sz w:val="32"/>
          <w:szCs w:val="32"/>
        </w:rPr>
        <w:t>整改措施：一是加强政治学习，增强管党治党意识。</w:t>
      </w:r>
      <w:r>
        <w:rPr>
          <w:rFonts w:ascii="仿宋_GB2312" w:eastAsia="仿宋_GB2312" w:cs="Times New Roman" w:hint="eastAsia"/>
          <w:sz w:val="32"/>
          <w:szCs w:val="32"/>
        </w:rPr>
        <w:t>深入学习习近平新时代中国特色社会主义思想，深刻领悟“两个确立”的决定性意义，增强“两个维护”的政治自觉，不折不扣落实全面从严治党责任。</w:t>
      </w:r>
      <w:r>
        <w:rPr>
          <w:rFonts w:ascii="仿宋_GB2312" w:eastAsia="仿宋_GB2312" w:hAnsi="Calibri" w:cs="Times New Roman" w:hint="eastAsia"/>
          <w:b/>
          <w:bCs/>
          <w:sz w:val="32"/>
          <w:szCs w:val="32"/>
        </w:rPr>
        <w:t>二是列细任务清单，落实管党治党责任。</w:t>
      </w:r>
      <w:r>
        <w:rPr>
          <w:rFonts w:ascii="仿宋_GB2312" w:eastAsia="仿宋_GB2312" w:hAnsi="Calibri" w:cs="Times New Roman" w:hint="eastAsia"/>
          <w:sz w:val="32"/>
          <w:szCs w:val="32"/>
        </w:rPr>
        <w:t>梳理党组职责分工，制定《财政局党组落实全</w:t>
      </w:r>
      <w:r>
        <w:rPr>
          <w:rFonts w:ascii="仿宋_GB2312" w:eastAsia="仿宋_GB2312" w:hAnsi="Calibri" w:cs="Times New Roman" w:hint="eastAsia"/>
          <w:sz w:val="32"/>
          <w:szCs w:val="32"/>
        </w:rPr>
        <w:lastRenderedPageBreak/>
        <w:t>面从严治党主体责任任务安排》，认真履行“一岗双责”，</w:t>
      </w:r>
      <w:r>
        <w:rPr>
          <w:rFonts w:ascii="仿宋_GB2312" w:eastAsia="仿宋_GB2312" w:hAnsi="Calibri" w:cs="Times New Roman"/>
          <w:sz w:val="32"/>
          <w:szCs w:val="32"/>
        </w:rPr>
        <w:t>定期研究、部署、检查、报告全面从严治党工作，自觉接受组织和群众监督。</w:t>
      </w:r>
      <w:r>
        <w:rPr>
          <w:rFonts w:ascii="仿宋_GB2312" w:eastAsia="仿宋_GB2312" w:hAnsi="Calibri" w:cs="Times New Roman" w:hint="eastAsia"/>
          <w:b/>
          <w:bCs/>
          <w:sz w:val="32"/>
          <w:szCs w:val="32"/>
        </w:rPr>
        <w:t>三是强化制度执行，严肃党内政治生活。</w:t>
      </w:r>
      <w:r>
        <w:rPr>
          <w:rFonts w:ascii="仿宋_GB2312" w:eastAsia="仿宋_GB2312" w:hAnsi="Calibri" w:cs="Times New Roman" w:hint="eastAsia"/>
          <w:sz w:val="32"/>
          <w:szCs w:val="32"/>
        </w:rPr>
        <w:t>严格执行党组工作条例、党支部工作条例，定期听取班子成员履行管党治党责任情况汇报，</w:t>
      </w:r>
      <w:r>
        <w:rPr>
          <w:rFonts w:ascii="仿宋_GB2312" w:eastAsia="仿宋_GB2312" w:cs="Times New Roman" w:hint="eastAsia"/>
          <w:sz w:val="32"/>
          <w:szCs w:val="32"/>
        </w:rPr>
        <w:t>进一步规范</w:t>
      </w:r>
      <w:r>
        <w:rPr>
          <w:rFonts w:ascii="仿宋_GB2312" w:eastAsia="仿宋_GB2312" w:hAnsi="Calibri" w:cs="Times New Roman" w:hint="eastAsia"/>
          <w:sz w:val="32"/>
          <w:szCs w:val="32"/>
        </w:rPr>
        <w:t>基础工作。</w:t>
      </w:r>
      <w:r>
        <w:rPr>
          <w:rFonts w:ascii="仿宋_GB2312" w:eastAsia="仿宋_GB2312" w:cs="Times New Roman" w:hint="eastAsia"/>
          <w:sz w:val="32"/>
          <w:szCs w:val="32"/>
        </w:rPr>
        <w:t>2022年以来，</w:t>
      </w:r>
      <w:r>
        <w:rPr>
          <w:rFonts w:ascii="仿宋_GB2312" w:eastAsia="仿宋_GB2312" w:hAnsi="Calibri" w:cs="Times New Roman" w:hint="eastAsia"/>
          <w:sz w:val="32"/>
          <w:szCs w:val="32"/>
        </w:rPr>
        <w:t>讲授专题党课</w:t>
      </w:r>
      <w:r>
        <w:rPr>
          <w:rFonts w:ascii="仿宋_GB2312" w:eastAsia="仿宋_GB2312" w:cs="Times New Roman" w:hint="eastAsia"/>
          <w:sz w:val="32"/>
          <w:szCs w:val="32"/>
        </w:rPr>
        <w:t>5次，</w:t>
      </w:r>
      <w:r>
        <w:rPr>
          <w:rFonts w:ascii="仿宋_GB2312" w:eastAsia="仿宋_GB2312" w:hAnsi="Calibri" w:cs="Times New Roman" w:hint="eastAsia"/>
          <w:sz w:val="32"/>
          <w:szCs w:val="32"/>
        </w:rPr>
        <w:t>通报典型案例</w:t>
      </w:r>
      <w:r>
        <w:rPr>
          <w:rFonts w:ascii="仿宋_GB2312" w:eastAsia="仿宋_GB2312" w:cs="Times New Roman" w:hint="eastAsia"/>
          <w:sz w:val="32"/>
          <w:szCs w:val="32"/>
        </w:rPr>
        <w:t>8起，</w:t>
      </w:r>
      <w:r>
        <w:rPr>
          <w:rFonts w:ascii="仿宋_GB2312" w:eastAsia="仿宋_GB2312" w:hAnsi="Calibri" w:cs="Times New Roman" w:hint="eastAsia"/>
          <w:sz w:val="32"/>
          <w:szCs w:val="32"/>
        </w:rPr>
        <w:t>开展警示教育</w:t>
      </w:r>
      <w:r>
        <w:rPr>
          <w:rFonts w:ascii="仿宋_GB2312" w:eastAsia="仿宋_GB2312" w:cs="Times New Roman" w:hint="eastAsia"/>
          <w:sz w:val="32"/>
          <w:szCs w:val="32"/>
        </w:rPr>
        <w:t>10余次</w:t>
      </w:r>
      <w:r>
        <w:rPr>
          <w:rFonts w:ascii="仿宋_GB2312" w:eastAsia="仿宋_GB2312" w:hAnsi="Calibri" w:cs="Times New Roman" w:hint="eastAsia"/>
          <w:sz w:val="32"/>
          <w:szCs w:val="32"/>
        </w:rPr>
        <w:t>、</w:t>
      </w:r>
      <w:r>
        <w:rPr>
          <w:rFonts w:ascii="仿宋_GB2312" w:eastAsia="仿宋_GB2312" w:cs="Times New Roman" w:hint="eastAsia"/>
          <w:sz w:val="32"/>
          <w:szCs w:val="32"/>
        </w:rPr>
        <w:t>开展</w:t>
      </w:r>
      <w:r>
        <w:rPr>
          <w:rFonts w:ascii="仿宋_GB2312" w:eastAsia="仿宋_GB2312" w:hAnsi="Calibri" w:cs="Times New Roman" w:hint="eastAsia"/>
          <w:sz w:val="32"/>
          <w:szCs w:val="32"/>
        </w:rPr>
        <w:t>以案促改</w:t>
      </w:r>
      <w:r>
        <w:rPr>
          <w:rFonts w:ascii="仿宋_GB2312" w:eastAsia="仿宋_GB2312" w:cs="Times New Roman" w:hint="eastAsia"/>
          <w:sz w:val="32"/>
          <w:szCs w:val="32"/>
        </w:rPr>
        <w:t>活动1次，撰写心得体会180余份。</w:t>
      </w:r>
    </w:p>
    <w:p w:rsidR="00D61BAF" w:rsidRDefault="00EC5647">
      <w:pPr>
        <w:snapToGrid w:val="0"/>
        <w:spacing w:line="58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bCs/>
          <w:sz w:val="32"/>
          <w:szCs w:val="32"/>
        </w:rPr>
        <w:t>2、</w:t>
      </w:r>
      <w:r>
        <w:rPr>
          <w:rFonts w:ascii="仿宋_GB2312" w:eastAsia="仿宋_GB2312" w:hAnsi="Calibri" w:cs="Times New Roman" w:hint="eastAsia"/>
          <w:sz w:val="32"/>
          <w:szCs w:val="32"/>
        </w:rPr>
        <w:t>从严治党压力传导不到位，“一岗双责”落实不够好。</w:t>
      </w:r>
    </w:p>
    <w:p w:rsidR="00D61BAF" w:rsidRDefault="00EC5647">
      <w:pPr>
        <w:snapToGrid w:val="0"/>
        <w:spacing w:line="58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bCs/>
          <w:sz w:val="32"/>
          <w:szCs w:val="32"/>
        </w:rPr>
        <w:t>整改落实情况：</w:t>
      </w:r>
      <w:r>
        <w:rPr>
          <w:rFonts w:ascii="仿宋_GB2312" w:eastAsia="仿宋_GB2312" w:hAnsi="Calibri" w:cs="Times New Roman" w:hint="eastAsia"/>
          <w:sz w:val="32"/>
          <w:szCs w:val="32"/>
        </w:rPr>
        <w:t>已完成整改，并长期坚持。</w:t>
      </w:r>
    </w:p>
    <w:p w:rsidR="00D61BAF" w:rsidRDefault="00EC5647">
      <w:pPr>
        <w:snapToGrid w:val="0"/>
        <w:spacing w:line="58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bCs/>
          <w:sz w:val="32"/>
          <w:szCs w:val="32"/>
        </w:rPr>
        <w:t>整改措施：一是加强制度建设，筑牢反腐倡廉防线。</w:t>
      </w:r>
      <w:r>
        <w:rPr>
          <w:rFonts w:ascii="仿宋_GB2312" w:eastAsia="仿宋_GB2312" w:hAnsi="Calibri" w:cs="Times New Roman" w:hint="eastAsia"/>
          <w:sz w:val="32"/>
          <w:szCs w:val="32"/>
        </w:rPr>
        <w:t>聚焦重点岗位和重点环节，排查廉政风险点90余个，</w:t>
      </w:r>
      <w:r>
        <w:rPr>
          <w:rFonts w:ascii="仿宋_GB2312" w:eastAsia="仿宋_GB2312" w:cs="Times New Roman" w:hint="eastAsia"/>
          <w:sz w:val="32"/>
          <w:szCs w:val="32"/>
        </w:rPr>
        <w:t>形成四大类50余项制度成果，编制《财政局廉政风险防控白皮书》，</w:t>
      </w:r>
      <w:r>
        <w:rPr>
          <w:rFonts w:ascii="仿宋_GB2312" w:eastAsia="仿宋_GB2312" w:hAnsi="Calibri" w:cs="Times New Roman" w:hint="eastAsia"/>
          <w:sz w:val="32"/>
          <w:szCs w:val="32"/>
        </w:rPr>
        <w:t>完善全面覆盖、防治一体的内控制度，强化刚性约束。</w:t>
      </w:r>
      <w:r>
        <w:rPr>
          <w:rFonts w:ascii="仿宋_GB2312" w:eastAsia="仿宋_GB2312" w:hAnsi="Calibri" w:cs="Times New Roman" w:hint="eastAsia"/>
          <w:b/>
          <w:bCs/>
          <w:sz w:val="32"/>
          <w:szCs w:val="32"/>
        </w:rPr>
        <w:t>二是层层压实责任，加强日常监督管理。</w:t>
      </w:r>
      <w:r>
        <w:rPr>
          <w:rFonts w:ascii="仿宋_GB2312" w:eastAsia="仿宋_GB2312" w:hAnsi="Calibri" w:cs="Times New Roman" w:hint="eastAsia"/>
          <w:sz w:val="32"/>
          <w:szCs w:val="32"/>
        </w:rPr>
        <w:t>局党组书记与班子成员，班子成员与股室（单位）负责人层层签订党风廉政建设“一岗双责”承诺书。围绕职能分工和岗位风险，分层分类、对症下药开展全覆盖式谈心谈话400余人次</w:t>
      </w:r>
      <w:r>
        <w:rPr>
          <w:rFonts w:ascii="仿宋_GB2312" w:eastAsia="仿宋_GB2312" w:cs="Times New Roman" w:hint="eastAsia"/>
          <w:sz w:val="32"/>
          <w:szCs w:val="32"/>
        </w:rPr>
        <w:t>，强化</w:t>
      </w:r>
      <w:r>
        <w:rPr>
          <w:rFonts w:ascii="仿宋_GB2312" w:eastAsia="仿宋_GB2312" w:hAnsi="Calibri" w:cs="Times New Roman" w:hint="eastAsia"/>
          <w:sz w:val="32"/>
          <w:szCs w:val="32"/>
        </w:rPr>
        <w:t>日常监督。</w:t>
      </w:r>
      <w:r>
        <w:rPr>
          <w:rFonts w:ascii="仿宋_GB2312" w:eastAsia="仿宋_GB2312" w:hAnsi="Calibri" w:cs="Times New Roman" w:hint="eastAsia"/>
          <w:b/>
          <w:bCs/>
          <w:sz w:val="32"/>
          <w:szCs w:val="32"/>
        </w:rPr>
        <w:t>三是</w:t>
      </w:r>
      <w:r>
        <w:rPr>
          <w:rFonts w:ascii="仿宋_GB2312" w:eastAsia="仿宋_GB2312" w:cs="Times New Roman" w:hint="eastAsia"/>
          <w:b/>
          <w:bCs/>
          <w:sz w:val="32"/>
          <w:szCs w:val="32"/>
        </w:rPr>
        <w:t>开展</w:t>
      </w:r>
      <w:r>
        <w:rPr>
          <w:rFonts w:ascii="仿宋_GB2312" w:eastAsia="仿宋_GB2312" w:hAnsi="Calibri" w:cs="Times New Roman" w:hint="eastAsia"/>
          <w:b/>
          <w:bCs/>
          <w:sz w:val="32"/>
          <w:szCs w:val="32"/>
        </w:rPr>
        <w:t>“以案促改”，锤炼干部队伍。</w:t>
      </w:r>
      <w:r>
        <w:rPr>
          <w:rFonts w:ascii="仿宋_GB2312" w:eastAsia="仿宋_GB2312" w:hAnsi="Calibri" w:cs="Times New Roman" w:hint="eastAsia"/>
          <w:sz w:val="32"/>
          <w:szCs w:val="32"/>
        </w:rPr>
        <w:t>以许世平典型案例为活教材，通过讲授专题党课</w:t>
      </w:r>
      <w:r>
        <w:rPr>
          <w:rFonts w:ascii="仿宋_GB2312" w:eastAsia="仿宋_GB2312" w:cs="Times New Roman" w:hint="eastAsia"/>
          <w:sz w:val="32"/>
          <w:szCs w:val="32"/>
        </w:rPr>
        <w:t>、</w:t>
      </w:r>
      <w:r>
        <w:rPr>
          <w:rFonts w:ascii="仿宋_GB2312" w:eastAsia="仿宋_GB2312" w:hAnsi="Calibri" w:cs="Times New Roman" w:hint="eastAsia"/>
          <w:sz w:val="32"/>
          <w:szCs w:val="32"/>
        </w:rPr>
        <w:t>撰写心得体会、书写廉政寄语、推进政务公开等方式，扎实开展警示教育，明确政策红线、纪律底线、工作标线、法律高压线，加强对干部职工“八小时”内外的</w:t>
      </w:r>
      <w:r>
        <w:rPr>
          <w:rFonts w:ascii="仿宋_GB2312" w:eastAsia="仿宋_GB2312" w:cs="Times New Roman" w:hint="eastAsia"/>
          <w:sz w:val="32"/>
          <w:szCs w:val="32"/>
        </w:rPr>
        <w:t>全方位</w:t>
      </w:r>
      <w:r>
        <w:rPr>
          <w:rFonts w:ascii="仿宋_GB2312" w:eastAsia="仿宋_GB2312" w:hAnsi="Calibri" w:cs="Times New Roman" w:hint="eastAsia"/>
          <w:sz w:val="32"/>
          <w:szCs w:val="32"/>
        </w:rPr>
        <w:t>监督。</w:t>
      </w:r>
    </w:p>
    <w:p w:rsidR="00D61BAF" w:rsidRDefault="00EC5647">
      <w:pPr>
        <w:snapToGrid w:val="0"/>
        <w:spacing w:line="58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bCs/>
          <w:sz w:val="32"/>
          <w:szCs w:val="32"/>
        </w:rPr>
        <w:lastRenderedPageBreak/>
        <w:t>3、</w:t>
      </w:r>
      <w:r>
        <w:rPr>
          <w:rFonts w:ascii="仿宋_GB2312" w:eastAsia="仿宋_GB2312" w:hAnsi="Calibri" w:cs="Times New Roman" w:hint="eastAsia"/>
          <w:sz w:val="32"/>
          <w:szCs w:val="32"/>
        </w:rPr>
        <w:t>对权力监督制约不到位，部分财政监督出现“空档”。</w:t>
      </w:r>
    </w:p>
    <w:p w:rsidR="00D61BAF" w:rsidRDefault="00EC5647">
      <w:pPr>
        <w:snapToGrid w:val="0"/>
        <w:spacing w:line="58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bCs/>
          <w:sz w:val="32"/>
          <w:szCs w:val="32"/>
        </w:rPr>
        <w:t>整改落实情况：</w:t>
      </w:r>
      <w:r>
        <w:rPr>
          <w:rFonts w:ascii="仿宋_GB2312" w:eastAsia="仿宋_GB2312" w:hAnsi="Calibri" w:cs="Times New Roman" w:hint="eastAsia"/>
          <w:sz w:val="32"/>
          <w:szCs w:val="32"/>
        </w:rPr>
        <w:t>已完成整改，并长期坚持。</w:t>
      </w:r>
    </w:p>
    <w:p w:rsidR="00D61BAF" w:rsidRDefault="00EC5647">
      <w:pPr>
        <w:snapToGrid w:val="0"/>
        <w:spacing w:line="58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bCs/>
          <w:sz w:val="32"/>
          <w:szCs w:val="32"/>
        </w:rPr>
        <w:t>整改措施：一是切实履行财会监督主体责任。</w:t>
      </w:r>
      <w:r>
        <w:rPr>
          <w:rFonts w:ascii="仿宋_GB2312" w:eastAsia="仿宋_GB2312" w:hAnsi="Calibri" w:cs="Times New Roman" w:hint="eastAsia"/>
          <w:sz w:val="32"/>
          <w:szCs w:val="32"/>
        </w:rPr>
        <w:t>邀请省会计专家</w:t>
      </w:r>
      <w:r>
        <w:rPr>
          <w:rFonts w:ascii="仿宋_GB2312" w:eastAsia="仿宋_GB2312" w:cs="Times New Roman" w:hint="eastAsia"/>
          <w:sz w:val="32"/>
          <w:szCs w:val="32"/>
        </w:rPr>
        <w:t>，</w:t>
      </w:r>
      <w:r>
        <w:rPr>
          <w:rFonts w:ascii="仿宋_GB2312" w:eastAsia="仿宋_GB2312" w:hAnsi="Calibri" w:cs="Times New Roman" w:hint="eastAsia"/>
          <w:sz w:val="32"/>
          <w:szCs w:val="32"/>
        </w:rPr>
        <w:t>分期分批举办了全市2023年预算编制、预算绩效管理等四次大型实战化培训，培训财会人员700余人次</w:t>
      </w:r>
      <w:r>
        <w:rPr>
          <w:rFonts w:ascii="仿宋_GB2312" w:eastAsia="仿宋_GB2312" w:cs="Times New Roman" w:hint="eastAsia"/>
          <w:sz w:val="32"/>
          <w:szCs w:val="32"/>
        </w:rPr>
        <w:t>，并</w:t>
      </w:r>
      <w:r>
        <w:rPr>
          <w:rFonts w:ascii="仿宋_GB2312" w:eastAsia="仿宋_GB2312" w:hAnsi="Calibri" w:cs="Times New Roman" w:hint="eastAsia"/>
          <w:sz w:val="32"/>
          <w:szCs w:val="32"/>
        </w:rPr>
        <w:t>在全省县市级财政中率先启动会计领军人才培养工作</w:t>
      </w:r>
      <w:r>
        <w:rPr>
          <w:rFonts w:ascii="仿宋_GB2312" w:eastAsia="仿宋_GB2312" w:cs="Times New Roman" w:hint="eastAsia"/>
          <w:sz w:val="32"/>
          <w:szCs w:val="32"/>
        </w:rPr>
        <w:t>。</w:t>
      </w:r>
      <w:r>
        <w:rPr>
          <w:rFonts w:ascii="仿宋_GB2312" w:eastAsia="仿宋_GB2312" w:hAnsi="Calibri" w:cs="Times New Roman" w:hint="eastAsia"/>
          <w:sz w:val="32"/>
          <w:szCs w:val="32"/>
        </w:rPr>
        <w:t>开展了6大财务专项检查，对全市代理记账公司进行年度备案和行业专项整治，进一步提高财政监管水平。</w:t>
      </w:r>
      <w:r>
        <w:rPr>
          <w:rFonts w:ascii="仿宋_GB2312" w:eastAsia="仿宋_GB2312" w:hAnsi="Calibri" w:cs="Times New Roman" w:hint="eastAsia"/>
          <w:b/>
          <w:bCs/>
          <w:sz w:val="32"/>
          <w:szCs w:val="32"/>
        </w:rPr>
        <w:t>二是加强监督和规范会计行为。</w:t>
      </w:r>
      <w:r w:rsidR="008512CE">
        <w:rPr>
          <w:rFonts w:ascii="仿宋_GB2312" w:eastAsia="仿宋_GB2312" w:hAnsi="Calibri" w:cs="Times New Roman" w:hint="eastAsia"/>
          <w:b/>
          <w:bCs/>
          <w:sz w:val="32"/>
          <w:szCs w:val="32"/>
        </w:rPr>
        <w:t>进一步</w:t>
      </w:r>
      <w:r w:rsidR="002561DE">
        <w:rPr>
          <w:rFonts w:ascii="仿宋_GB2312" w:eastAsia="仿宋_GB2312" w:hAnsi="Calibri" w:cs="Times New Roman" w:hint="eastAsia"/>
          <w:sz w:val="32"/>
          <w:szCs w:val="32"/>
        </w:rPr>
        <w:t>制定完善</w:t>
      </w:r>
      <w:r w:rsidR="002561DE">
        <w:rPr>
          <w:rFonts w:ascii="仿宋_GB2312" w:eastAsia="仿宋_GB2312" w:hAnsi="Calibri" w:cs="Times New Roman" w:hint="eastAsia"/>
          <w:sz w:val="32"/>
          <w:szCs w:val="32"/>
        </w:rPr>
        <w:t>了财务制度。</w:t>
      </w:r>
      <w:r>
        <w:rPr>
          <w:rFonts w:ascii="仿宋_GB2312" w:eastAsia="仿宋_GB2312" w:hAnsi="Calibri" w:cs="Times New Roman" w:hint="eastAsia"/>
          <w:b/>
          <w:bCs/>
          <w:sz w:val="32"/>
          <w:szCs w:val="32"/>
        </w:rPr>
        <w:t>三是严格履行财政监管职能。</w:t>
      </w:r>
      <w:r>
        <w:rPr>
          <w:rFonts w:ascii="仿宋_GB2312" w:eastAsia="仿宋_GB2312" w:hAnsi="Calibri" w:cs="Times New Roman" w:hint="eastAsia"/>
          <w:sz w:val="32"/>
          <w:szCs w:val="32"/>
        </w:rPr>
        <w:t>制定完善《财政评审工作方案》《预算资金内部审批流程》等</w:t>
      </w:r>
      <w:r>
        <w:rPr>
          <w:rFonts w:ascii="仿宋_GB2312" w:eastAsia="仿宋_GB2312" w:cs="Times New Roman" w:hint="eastAsia"/>
          <w:sz w:val="32"/>
          <w:szCs w:val="32"/>
        </w:rPr>
        <w:t>四大类50余项</w:t>
      </w:r>
      <w:r>
        <w:rPr>
          <w:rFonts w:ascii="仿宋_GB2312" w:eastAsia="仿宋_GB2312" w:hAnsi="Calibri" w:cs="Times New Roman" w:hint="eastAsia"/>
          <w:sz w:val="32"/>
          <w:szCs w:val="32"/>
        </w:rPr>
        <w:t>制度，组织开展全市预算单位财务大检查</w:t>
      </w:r>
      <w:r>
        <w:rPr>
          <w:rFonts w:ascii="仿宋_GB2312" w:eastAsia="仿宋_GB2312" w:cs="Times New Roman" w:hint="eastAsia"/>
          <w:sz w:val="32"/>
          <w:szCs w:val="32"/>
        </w:rPr>
        <w:t>等专项</w:t>
      </w:r>
      <w:r>
        <w:rPr>
          <w:rFonts w:ascii="仿宋_GB2312" w:eastAsia="仿宋_GB2312" w:hAnsi="Calibri" w:cs="Times New Roman" w:hint="eastAsia"/>
          <w:sz w:val="32"/>
          <w:szCs w:val="32"/>
        </w:rPr>
        <w:t>监督检查，推进财政日常监督常态化。</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4、</w:t>
      </w:r>
      <w:r>
        <w:rPr>
          <w:rFonts w:ascii="仿宋_GB2312" w:eastAsia="仿宋_GB2312" w:cs="Times New Roman" w:hint="eastAsia"/>
          <w:sz w:val="32"/>
          <w:szCs w:val="32"/>
        </w:rPr>
        <w:t>“三重一大”决策制度执行有偏差，个别决策事项议而不深。</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整改落实情况：</w:t>
      </w:r>
      <w:r>
        <w:rPr>
          <w:rFonts w:ascii="仿宋_GB2312" w:eastAsia="仿宋_GB2312" w:cs="Times New Roman" w:hint="eastAsia"/>
          <w:sz w:val="32"/>
          <w:szCs w:val="32"/>
        </w:rPr>
        <w:t>已完成整改，并长期坚持。</w:t>
      </w:r>
    </w:p>
    <w:p w:rsidR="00D61BAF" w:rsidRDefault="00EC5647">
      <w:pPr>
        <w:snapToGrid w:val="0"/>
        <w:spacing w:line="580" w:lineRule="exact"/>
        <w:ind w:firstLineChars="200" w:firstLine="643"/>
        <w:rPr>
          <w:rFonts w:ascii="仿宋_GB2312" w:eastAsia="仿宋_GB2312" w:hAnsi="Calibri" w:cs="Times New Roman"/>
          <w:sz w:val="32"/>
          <w:szCs w:val="32"/>
        </w:rPr>
      </w:pPr>
      <w:r>
        <w:rPr>
          <w:rFonts w:ascii="仿宋_GB2312" w:eastAsia="仿宋_GB2312" w:cs="Times New Roman" w:hint="eastAsia"/>
          <w:b/>
          <w:bCs/>
          <w:sz w:val="32"/>
          <w:szCs w:val="32"/>
        </w:rPr>
        <w:t>整改措施：</w:t>
      </w:r>
      <w:r>
        <w:rPr>
          <w:rFonts w:ascii="仿宋_GB2312" w:eastAsia="仿宋_GB2312" w:cs="Times New Roman" w:hint="eastAsia"/>
          <w:sz w:val="32"/>
          <w:szCs w:val="32"/>
        </w:rPr>
        <w:t>研究修订了《河津市财政局“三重一大”集体决策制度》，明确局党组在执行“三重一大”制度中的核心地位，加强决策落实情况的督促检查，明确规定“三重一大”集体决策执行后，经手人要及时反馈执行情况。</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5、</w:t>
      </w:r>
      <w:r>
        <w:rPr>
          <w:rFonts w:ascii="仿宋_GB2312" w:eastAsia="仿宋_GB2312" w:cs="Times New Roman" w:hint="eastAsia"/>
          <w:sz w:val="32"/>
          <w:szCs w:val="32"/>
        </w:rPr>
        <w:t>执行财经制度存在“灯下黑”，机关内部财务工作不够规范。</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整改落实情况：</w:t>
      </w:r>
      <w:r>
        <w:rPr>
          <w:rFonts w:ascii="仿宋_GB2312" w:eastAsia="仿宋_GB2312" w:cs="Times New Roman" w:hint="eastAsia"/>
          <w:sz w:val="32"/>
          <w:szCs w:val="32"/>
        </w:rPr>
        <w:t>已完成整改，并长期坚持。</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整改措施：一是</w:t>
      </w:r>
      <w:r>
        <w:rPr>
          <w:rFonts w:ascii="仿宋_GB2312" w:eastAsia="仿宋_GB2312" w:cs="Times New Roman" w:hint="eastAsia"/>
          <w:sz w:val="32"/>
          <w:szCs w:val="32"/>
        </w:rPr>
        <w:t>健全机关内部财务制度。完善了《河津市财政局内部控制基本制度》和内控操作规程，严格财务管</w:t>
      </w:r>
      <w:r>
        <w:rPr>
          <w:rFonts w:ascii="仿宋_GB2312" w:eastAsia="仿宋_GB2312" w:cs="Times New Roman" w:hint="eastAsia"/>
          <w:sz w:val="32"/>
          <w:szCs w:val="32"/>
        </w:rPr>
        <w:lastRenderedPageBreak/>
        <w:t>理制度，持续加强监督检查，确保各股室按照法定权限和程序行使权力。</w:t>
      </w:r>
      <w:r>
        <w:rPr>
          <w:rFonts w:ascii="仿宋_GB2312" w:eastAsia="仿宋_GB2312" w:cs="Times New Roman" w:hint="eastAsia"/>
          <w:b/>
          <w:bCs/>
          <w:sz w:val="32"/>
          <w:szCs w:val="32"/>
        </w:rPr>
        <w:t>二是</w:t>
      </w:r>
      <w:r>
        <w:rPr>
          <w:rFonts w:ascii="仿宋_GB2312" w:eastAsia="仿宋_GB2312" w:cs="Times New Roman" w:hint="eastAsia"/>
          <w:sz w:val="32"/>
          <w:szCs w:val="32"/>
        </w:rPr>
        <w:t>国库支付中心代管户利息收入已全部交回国库，并举一反三，对国库支付中心代管户利息收入情况开展“回头看”，及时将利息收入上缴国库，持续加强监督检查。</w:t>
      </w:r>
      <w:r>
        <w:rPr>
          <w:rFonts w:ascii="仿宋_GB2312" w:eastAsia="仿宋_GB2312" w:cs="Times New Roman" w:hint="eastAsia"/>
          <w:b/>
          <w:bCs/>
          <w:sz w:val="32"/>
          <w:szCs w:val="32"/>
        </w:rPr>
        <w:t>三是</w:t>
      </w:r>
      <w:r>
        <w:rPr>
          <w:rFonts w:ascii="仿宋_GB2312" w:eastAsia="仿宋_GB2312" w:cs="Times New Roman" w:hint="eastAsia"/>
          <w:sz w:val="32"/>
          <w:szCs w:val="32"/>
        </w:rPr>
        <w:t>组织国库支付中心工作人员系统学习新业务、新制度，规范审核流程，细化责任分工，从票据查验、要素填写、印章相符等方面层层把关，提升票据审核质量。</w:t>
      </w:r>
      <w:r>
        <w:rPr>
          <w:rFonts w:ascii="仿宋_GB2312" w:eastAsia="仿宋_GB2312" w:cs="Times New Roman" w:hint="eastAsia"/>
          <w:b/>
          <w:bCs/>
          <w:sz w:val="32"/>
          <w:szCs w:val="32"/>
        </w:rPr>
        <w:t>四是</w:t>
      </w:r>
      <w:r>
        <w:rPr>
          <w:rFonts w:ascii="仿宋_GB2312" w:eastAsia="仿宋_GB2312" w:cs="Times New Roman" w:hint="eastAsia"/>
          <w:sz w:val="32"/>
          <w:szCs w:val="32"/>
        </w:rPr>
        <w:t>完善《财政局财务管理制度》，按照“先预算后支出”“无预算不采购”原则，严格控制行政经费支出。对项目支出实行集中管理，坚决做到“量入为出、统筹兼顾、先急后缓”。</w:t>
      </w:r>
    </w:p>
    <w:p w:rsidR="00D61BAF" w:rsidRDefault="00EC5647">
      <w:pPr>
        <w:numPr>
          <w:ilvl w:val="0"/>
          <w:numId w:val="1"/>
        </w:numPr>
        <w:snapToGrid w:val="0"/>
        <w:spacing w:line="5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落实新时代组织建设有欠缺，干部队伍管理仍需加强方面</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1、</w:t>
      </w:r>
      <w:r>
        <w:rPr>
          <w:rFonts w:ascii="仿宋_GB2312" w:eastAsia="仿宋_GB2312" w:cs="Times New Roman" w:hint="eastAsia"/>
          <w:sz w:val="32"/>
          <w:szCs w:val="32"/>
        </w:rPr>
        <w:t>党建引领作用发挥不充分，基层党组织建设有差距。</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整改落实情况：</w:t>
      </w:r>
      <w:r>
        <w:rPr>
          <w:rFonts w:ascii="仿宋_GB2312" w:eastAsia="仿宋_GB2312" w:cs="Times New Roman" w:hint="eastAsia"/>
          <w:sz w:val="32"/>
          <w:szCs w:val="32"/>
        </w:rPr>
        <w:t>已完成整改，并长期坚持。</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整改措施：</w:t>
      </w:r>
      <w:r>
        <w:rPr>
          <w:rFonts w:ascii="仿宋_GB2312" w:eastAsia="仿宋_GB2312" w:hAnsi="Calibri" w:cs="Times New Roman" w:hint="eastAsia"/>
          <w:b/>
          <w:bCs/>
          <w:sz w:val="32"/>
          <w:szCs w:val="32"/>
        </w:rPr>
        <w:t>一是完善工作机制</w:t>
      </w:r>
      <w:r>
        <w:rPr>
          <w:rFonts w:ascii="仿宋_GB2312" w:eastAsia="仿宋_GB2312" w:cs="Times New Roman" w:hint="eastAsia"/>
          <w:b/>
          <w:bCs/>
          <w:sz w:val="32"/>
          <w:szCs w:val="32"/>
        </w:rPr>
        <w:t>。</w:t>
      </w:r>
      <w:r>
        <w:rPr>
          <w:rFonts w:ascii="仿宋_GB2312" w:eastAsia="仿宋_GB2312" w:cs="Times New Roman" w:hint="eastAsia"/>
          <w:sz w:val="32"/>
          <w:szCs w:val="32"/>
        </w:rPr>
        <w:t>坚持</w:t>
      </w:r>
      <w:r>
        <w:rPr>
          <w:rFonts w:ascii="仿宋_GB2312" w:eastAsia="仿宋_GB2312" w:hAnsi="Calibri" w:cs="Times New Roman" w:hint="eastAsia"/>
          <w:sz w:val="32"/>
          <w:szCs w:val="32"/>
        </w:rPr>
        <w:t>“党组书记亲自抓、分管领导具体抓、股室和下属单位协同抓”，</w:t>
      </w:r>
      <w:r>
        <w:rPr>
          <w:rFonts w:ascii="仿宋_GB2312" w:eastAsia="仿宋_GB2312" w:cs="Times New Roman" w:hint="eastAsia"/>
          <w:sz w:val="32"/>
          <w:szCs w:val="32"/>
        </w:rPr>
        <w:t>2022年</w:t>
      </w:r>
      <w:r>
        <w:rPr>
          <w:rFonts w:ascii="仿宋_GB2312" w:eastAsia="仿宋_GB2312" w:cs="Times New Roman" w:hint="eastAsia"/>
          <w:sz w:val="31"/>
        </w:rPr>
        <w:t>组织召开专题党组扩大会、局长办公会4次，召开专题民主生活会1次，局党组专题听取整改工作汇报3 次。</w:t>
      </w:r>
      <w:r>
        <w:rPr>
          <w:rFonts w:ascii="仿宋_GB2312" w:eastAsia="仿宋_GB2312" w:hAnsi="Calibri" w:cs="Times New Roman" w:hint="eastAsia"/>
          <w:b/>
          <w:bCs/>
          <w:sz w:val="32"/>
          <w:szCs w:val="32"/>
        </w:rPr>
        <w:t>二是</w:t>
      </w:r>
      <w:r>
        <w:rPr>
          <w:rFonts w:ascii="仿宋_GB2312" w:eastAsia="仿宋_GB2312" w:cs="Times New Roman" w:hint="eastAsia"/>
          <w:b/>
          <w:bCs/>
          <w:sz w:val="32"/>
          <w:szCs w:val="32"/>
        </w:rPr>
        <w:t>严肃</w:t>
      </w:r>
      <w:r>
        <w:rPr>
          <w:rFonts w:ascii="仿宋_GB2312" w:eastAsia="仿宋_GB2312" w:hAnsi="Calibri" w:cs="Times New Roman" w:hint="eastAsia"/>
          <w:b/>
          <w:bCs/>
          <w:sz w:val="32"/>
          <w:szCs w:val="32"/>
        </w:rPr>
        <w:t>党内政治生活</w:t>
      </w:r>
      <w:r>
        <w:rPr>
          <w:rFonts w:ascii="仿宋_GB2312" w:eastAsia="仿宋_GB2312" w:cs="Times New Roman" w:hint="eastAsia"/>
          <w:b/>
          <w:bCs/>
          <w:sz w:val="32"/>
          <w:szCs w:val="32"/>
        </w:rPr>
        <w:t>。</w:t>
      </w:r>
      <w:r>
        <w:rPr>
          <w:rFonts w:ascii="仿宋_GB2312" w:eastAsia="仿宋_GB2312" w:hAnsi="Calibri" w:cs="Times New Roman" w:hint="eastAsia"/>
          <w:sz w:val="32"/>
          <w:szCs w:val="32"/>
        </w:rPr>
        <w:t>广泛征求意见建议，深入开展谈心谈话，深刻剖析突出问题，认真</w:t>
      </w:r>
      <w:r>
        <w:rPr>
          <w:rFonts w:ascii="仿宋_GB2312" w:eastAsia="仿宋_GB2312" w:cs="Times New Roman" w:hint="eastAsia"/>
          <w:sz w:val="32"/>
          <w:szCs w:val="32"/>
        </w:rPr>
        <w:t>开展批评和自我批评</w:t>
      </w:r>
      <w:r>
        <w:rPr>
          <w:rFonts w:ascii="仿宋_GB2312" w:eastAsia="仿宋_GB2312" w:hAnsi="Calibri" w:cs="Times New Roman" w:hint="eastAsia"/>
          <w:sz w:val="32"/>
          <w:szCs w:val="32"/>
        </w:rPr>
        <w:t>，实事求是、动真碰硬，高质量开展“三会一课”、</w:t>
      </w:r>
      <w:r>
        <w:rPr>
          <w:rFonts w:ascii="仿宋_GB2312" w:eastAsia="仿宋_GB2312" w:cs="Times New Roman" w:hint="eastAsia"/>
          <w:sz w:val="32"/>
          <w:szCs w:val="32"/>
        </w:rPr>
        <w:t>民主</w:t>
      </w:r>
      <w:r>
        <w:rPr>
          <w:rFonts w:ascii="仿宋_GB2312" w:eastAsia="仿宋_GB2312" w:hAnsi="Calibri" w:cs="Times New Roman" w:hint="eastAsia"/>
          <w:sz w:val="32"/>
          <w:szCs w:val="32"/>
        </w:rPr>
        <w:t>生活会、组织生活会、民主评议党员等组织生活</w:t>
      </w:r>
      <w:r>
        <w:rPr>
          <w:rFonts w:ascii="仿宋_GB2312" w:eastAsia="仿宋_GB2312" w:cs="Times New Roman" w:hint="eastAsia"/>
          <w:sz w:val="32"/>
          <w:szCs w:val="32"/>
        </w:rPr>
        <w:t>。</w:t>
      </w:r>
      <w:r>
        <w:rPr>
          <w:rFonts w:ascii="仿宋_GB2312" w:eastAsia="仿宋_GB2312" w:cs="Times New Roman" w:hint="eastAsia"/>
          <w:b/>
          <w:bCs/>
          <w:sz w:val="32"/>
          <w:szCs w:val="32"/>
        </w:rPr>
        <w:t>三是</w:t>
      </w:r>
      <w:r>
        <w:rPr>
          <w:rFonts w:ascii="仿宋_GB2312" w:eastAsia="仿宋_GB2312" w:hAnsi="仿宋_GB2312" w:cs="仿宋_GB2312" w:hint="eastAsia"/>
          <w:b/>
          <w:bCs/>
          <w:sz w:val="32"/>
          <w:szCs w:val="32"/>
        </w:rPr>
        <w:t>按规定撤销局党总支，成立直属党支部。</w:t>
      </w:r>
      <w:r>
        <w:rPr>
          <w:rFonts w:ascii="仿宋_GB2312" w:eastAsia="仿宋_GB2312" w:hAnsi="仿宋_GB2312" w:cs="仿宋_GB2312" w:hint="eastAsia"/>
          <w:sz w:val="32"/>
          <w:szCs w:val="32"/>
        </w:rPr>
        <w:t>严格落实党组织换届工作要求，规范党支部委员会换届选举流程，选调工作认真、业务能力强的同志担任党建</w:t>
      </w:r>
      <w:r>
        <w:rPr>
          <w:rFonts w:ascii="仿宋_GB2312" w:eastAsia="仿宋_GB2312" w:hAnsi="仿宋_GB2312" w:cs="仿宋_GB2312" w:hint="eastAsia"/>
          <w:sz w:val="32"/>
          <w:szCs w:val="32"/>
        </w:rPr>
        <w:lastRenderedPageBreak/>
        <w:t>办负责人，</w:t>
      </w:r>
      <w:r>
        <w:rPr>
          <w:rFonts w:ascii="仿宋_GB2312" w:eastAsia="仿宋_GB2312" w:cs="Times New Roman" w:hint="eastAsia"/>
          <w:sz w:val="32"/>
          <w:szCs w:val="32"/>
        </w:rPr>
        <w:t>提升党建工作质量。</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2、</w:t>
      </w:r>
      <w:r>
        <w:rPr>
          <w:rFonts w:ascii="仿宋_GB2312" w:eastAsia="仿宋_GB2312" w:cs="Times New Roman" w:hint="eastAsia"/>
          <w:sz w:val="32"/>
          <w:szCs w:val="32"/>
        </w:rPr>
        <w:t>对乡村振兴帮扶工作重视不够，帮扶成效不明显。</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整改落实情况：</w:t>
      </w:r>
      <w:r>
        <w:rPr>
          <w:rFonts w:ascii="仿宋_GB2312" w:eastAsia="仿宋_GB2312" w:cs="Times New Roman" w:hint="eastAsia"/>
          <w:sz w:val="32"/>
          <w:szCs w:val="32"/>
        </w:rPr>
        <w:t>已完成整改，并长期坚持。</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整改措施：一是</w:t>
      </w:r>
      <w:r>
        <w:rPr>
          <w:rFonts w:ascii="仿宋_GB2312" w:eastAsia="仿宋_GB2312" w:cs="Times New Roman" w:hint="eastAsia"/>
          <w:sz w:val="32"/>
          <w:szCs w:val="32"/>
        </w:rPr>
        <w:t>加强对扶贫工作人员关心关爱，按照河津市内下乡补助标准，及时足额发放扶贫工作人员下乡津补贴。</w:t>
      </w:r>
      <w:r>
        <w:rPr>
          <w:rFonts w:ascii="仿宋_GB2312" w:eastAsia="仿宋_GB2312" w:cs="Times New Roman" w:hint="eastAsia"/>
          <w:b/>
          <w:bCs/>
          <w:sz w:val="32"/>
          <w:szCs w:val="32"/>
        </w:rPr>
        <w:t>二是</w:t>
      </w:r>
      <w:r>
        <w:rPr>
          <w:rFonts w:ascii="仿宋_GB2312" w:eastAsia="仿宋_GB2312" w:cs="Times New Roman" w:hint="eastAsia"/>
          <w:sz w:val="32"/>
          <w:szCs w:val="32"/>
        </w:rPr>
        <w:t>积极培育扶贫村支柱产业发展，主动协调扶贫办，帮助小梁乡马家庄村争取资金50万元，发展香椿大棚产业项目。</w:t>
      </w:r>
      <w:r>
        <w:rPr>
          <w:rFonts w:ascii="仿宋" w:eastAsia="仿宋" w:hAnsi="仿宋" w:cs="仿宋" w:hint="eastAsia"/>
          <w:sz w:val="32"/>
          <w:szCs w:val="32"/>
        </w:rPr>
        <w:t>将僧楼镇贺家庄村列入我市美丽乡村示范村建设，纳入河津市农业融合发展产业园区建设项目，</w:t>
      </w:r>
      <w:r>
        <w:rPr>
          <w:rFonts w:ascii="仿宋_GB2312" w:eastAsia="仿宋_GB2312" w:cs="Times New Roman" w:hint="eastAsia"/>
          <w:sz w:val="32"/>
          <w:szCs w:val="32"/>
        </w:rPr>
        <w:t>增强村集体持续发展潜力</w:t>
      </w:r>
      <w:r>
        <w:rPr>
          <w:rFonts w:ascii="仿宋" w:eastAsia="仿宋" w:hAnsi="仿宋" w:cs="仿宋" w:hint="eastAsia"/>
          <w:sz w:val="32"/>
          <w:szCs w:val="32"/>
        </w:rPr>
        <w:t xml:space="preserve">。 </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3、</w:t>
      </w:r>
      <w:r>
        <w:rPr>
          <w:rFonts w:ascii="仿宋_GB2312" w:eastAsia="仿宋_GB2312" w:cs="Times New Roman" w:hint="eastAsia"/>
          <w:sz w:val="32"/>
          <w:szCs w:val="32"/>
        </w:rPr>
        <w:t>干部管理探索不够，对离岗人员发挥余热缺乏创新。</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整改落实情况：</w:t>
      </w:r>
      <w:r>
        <w:rPr>
          <w:rFonts w:ascii="仿宋_GB2312" w:eastAsia="仿宋_GB2312" w:cs="Times New Roman" w:hint="eastAsia"/>
          <w:sz w:val="32"/>
          <w:szCs w:val="32"/>
        </w:rPr>
        <w:t>已完成整改，并长期坚持。</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整改措施：</w:t>
      </w:r>
      <w:r>
        <w:rPr>
          <w:rFonts w:ascii="仿宋_GB2312" w:eastAsia="仿宋_GB2312" w:cs="Times New Roman" w:hint="eastAsia"/>
          <w:sz w:val="32"/>
          <w:szCs w:val="32"/>
        </w:rPr>
        <w:t>发挥离岗人员工作经验丰富、业务水平较高的优势，根据离岗人员的特长和意愿对接相关业务股室，定期对业务股室的工作进行指导帮助，以老带新，推动财政事业高质量发展。</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4、</w:t>
      </w:r>
      <w:r>
        <w:rPr>
          <w:rFonts w:ascii="仿宋_GB2312" w:eastAsia="仿宋_GB2312" w:cs="Times New Roman" w:hint="eastAsia"/>
          <w:sz w:val="32"/>
          <w:szCs w:val="32"/>
        </w:rPr>
        <w:t>人员岗位设置不严谨，党政领导干部任职回避制度执行不到位。</w:t>
      </w:r>
    </w:p>
    <w:p w:rsidR="00D61BAF" w:rsidRDefault="00EC5647">
      <w:pPr>
        <w:snapToGrid w:val="0"/>
        <w:spacing w:line="580" w:lineRule="exact"/>
        <w:ind w:firstLineChars="200" w:firstLine="643"/>
        <w:rPr>
          <w:rFonts w:ascii="仿宋_GB2312" w:eastAsia="仿宋_GB2312" w:cs="Times New Roman"/>
          <w:sz w:val="32"/>
          <w:szCs w:val="32"/>
        </w:rPr>
      </w:pPr>
      <w:r>
        <w:rPr>
          <w:rFonts w:ascii="仿宋_GB2312" w:eastAsia="仿宋_GB2312" w:cs="Times New Roman" w:hint="eastAsia"/>
          <w:b/>
          <w:bCs/>
          <w:sz w:val="32"/>
          <w:szCs w:val="32"/>
        </w:rPr>
        <w:t>整改落实情况：</w:t>
      </w:r>
      <w:r>
        <w:rPr>
          <w:rFonts w:ascii="仿宋_GB2312" w:eastAsia="仿宋_GB2312" w:cs="Times New Roman" w:hint="eastAsia"/>
          <w:sz w:val="32"/>
          <w:szCs w:val="32"/>
        </w:rPr>
        <w:t>已完成整改，并长期坚持。</w:t>
      </w:r>
    </w:p>
    <w:p w:rsidR="00D61BAF" w:rsidRDefault="00EC5647">
      <w:pPr>
        <w:pStyle w:val="a5"/>
        <w:widowControl/>
        <w:spacing w:beforeAutospacing="0" w:afterAutospacing="0" w:line="645" w:lineRule="atLeast"/>
        <w:ind w:firstLine="645"/>
        <w:jc w:val="both"/>
        <w:rPr>
          <w:rFonts w:ascii="仿宋_GB2312" w:eastAsia="仿宋_GB2312"/>
          <w:sz w:val="32"/>
          <w:szCs w:val="32"/>
        </w:rPr>
      </w:pPr>
      <w:r>
        <w:rPr>
          <w:rFonts w:ascii="仿宋_GB2312" w:eastAsia="仿宋_GB2312" w:hint="eastAsia"/>
          <w:b/>
          <w:bCs/>
          <w:sz w:val="32"/>
          <w:szCs w:val="32"/>
        </w:rPr>
        <w:t>整改措施：</w:t>
      </w:r>
      <w:r>
        <w:rPr>
          <w:rFonts w:ascii="仿宋_GB2312" w:eastAsia="仿宋_GB2312" w:hint="eastAsia"/>
          <w:sz w:val="32"/>
          <w:szCs w:val="32"/>
        </w:rPr>
        <w:t>加强干部队伍管理，对照《公务员法》《党政领导干部选拔任用工作条例》等文件精神，严格执行党政领导干部任职回避制度。按照“德才兼备、任人唯贤”的原</w:t>
      </w:r>
      <w:r w:rsidR="000903A4">
        <w:rPr>
          <w:rFonts w:ascii="仿宋_GB2312" w:eastAsia="仿宋_GB2312" w:hint="eastAsia"/>
          <w:sz w:val="32"/>
          <w:szCs w:val="32"/>
        </w:rPr>
        <w:t>则，向市委组织部</w:t>
      </w:r>
      <w:r>
        <w:rPr>
          <w:rFonts w:ascii="仿宋_GB2312" w:eastAsia="仿宋_GB2312" w:hint="eastAsia"/>
          <w:sz w:val="32"/>
          <w:szCs w:val="32"/>
        </w:rPr>
        <w:t xml:space="preserve">请示报备，对17个股室负责人进行调整。 </w:t>
      </w:r>
    </w:p>
    <w:p w:rsidR="00D61BAF" w:rsidRDefault="00EC5647">
      <w:pPr>
        <w:snapToGrid w:val="0"/>
        <w:spacing w:line="580" w:lineRule="exact"/>
        <w:ind w:left="840"/>
        <w:rPr>
          <w:rFonts w:ascii="黑体" w:eastAsia="黑体" w:hAnsi="黑体" w:cs="黑体"/>
          <w:sz w:val="32"/>
          <w:szCs w:val="32"/>
        </w:rPr>
      </w:pPr>
      <w:r>
        <w:rPr>
          <w:rFonts w:ascii="黑体" w:eastAsia="黑体" w:hAnsi="黑体" w:cs="黑体" w:hint="eastAsia"/>
          <w:sz w:val="32"/>
          <w:szCs w:val="32"/>
        </w:rPr>
        <w:lastRenderedPageBreak/>
        <w:t>三、下一步全面推进整改计划</w:t>
      </w:r>
    </w:p>
    <w:p w:rsidR="00D61BAF" w:rsidRDefault="00EC5647">
      <w:pPr>
        <w:snapToGrid w:val="0"/>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通过巡察整改，财政队伍纪律作风进一步增强，担当履职能力进一步提升，但仍存在“长久立”的机制还不健全、整改进度不够均衡等问题。下一步，局党组将坚持以对党负责、对人民负责、对财政事业负责的态度，坚持抓常抓长，举一反三，驰而不息，持续巩固巡察整改工作成效，推动整改效果转化为财政事业高质量发展的成果。</w:t>
      </w:r>
    </w:p>
    <w:p w:rsidR="00D61BAF" w:rsidRDefault="00EC5647">
      <w:pPr>
        <w:pStyle w:val="a5"/>
        <w:widowControl/>
        <w:spacing w:beforeAutospacing="0" w:afterAutospacing="0"/>
        <w:ind w:firstLineChars="200" w:firstLine="643"/>
        <w:rPr>
          <w:rFonts w:ascii="仿宋_GB2312" w:eastAsia="仿宋_GB2312"/>
          <w:sz w:val="32"/>
          <w:szCs w:val="32"/>
        </w:rPr>
      </w:pPr>
      <w:r>
        <w:rPr>
          <w:rFonts w:ascii="楷体" w:eastAsia="楷体" w:hAnsi="楷体" w:cs="楷体" w:hint="eastAsia"/>
          <w:b/>
          <w:bCs/>
          <w:kern w:val="2"/>
          <w:sz w:val="32"/>
          <w:szCs w:val="32"/>
        </w:rPr>
        <w:t>一要加强组织领导，持续落实整改责任。</w:t>
      </w:r>
      <w:r>
        <w:rPr>
          <w:rFonts w:ascii="仿宋_GB2312" w:eastAsia="仿宋_GB2312" w:hint="eastAsia"/>
          <w:sz w:val="32"/>
          <w:szCs w:val="32"/>
        </w:rPr>
        <w:t>要认真落实巡察整改政治责任，确保目标不变、标准不降、力度不减，对已完成的整改事项主动开展“回头看”，不断深化巩固整改成效，坚决防止问题反弹回潮；对需要长期推进的整改事项，锲而不舍、久久为功，以钉钉子精神抓好落实。</w:t>
      </w:r>
    </w:p>
    <w:p w:rsidR="00D61BAF" w:rsidRDefault="00EC5647">
      <w:pPr>
        <w:snapToGrid w:val="0"/>
        <w:spacing w:line="580" w:lineRule="exact"/>
        <w:ind w:firstLineChars="200" w:firstLine="643"/>
        <w:rPr>
          <w:rFonts w:ascii="仿宋_GB2312" w:eastAsia="仿宋_GB2312" w:cs="Times New Roman"/>
          <w:sz w:val="32"/>
          <w:szCs w:val="32"/>
        </w:rPr>
      </w:pPr>
      <w:r>
        <w:rPr>
          <w:rFonts w:ascii="楷体" w:eastAsia="楷体" w:hAnsi="楷体" w:cs="楷体" w:hint="eastAsia"/>
          <w:b/>
          <w:bCs/>
          <w:sz w:val="32"/>
          <w:szCs w:val="32"/>
        </w:rPr>
        <w:t>二要健全长效机制，持续加力后续整改。</w:t>
      </w:r>
      <w:r>
        <w:rPr>
          <w:rFonts w:ascii="仿宋_GB2312" w:eastAsia="仿宋_GB2312" w:cs="Times New Roman" w:hint="eastAsia"/>
          <w:sz w:val="32"/>
          <w:szCs w:val="32"/>
        </w:rPr>
        <w:t>要更加注重治本，更加注重预防，制定和完善一批管长远、治根本的有效制度。既要集中解决好巡察发现的主要矛盾、突出问题，又要透过现象看本质，着力在举一反三、建章立制上下功夫，不断扎紧织密制度笼子。</w:t>
      </w:r>
    </w:p>
    <w:p w:rsidR="00D61BAF" w:rsidRDefault="00EC5647">
      <w:pPr>
        <w:snapToGrid w:val="0"/>
        <w:spacing w:line="580" w:lineRule="exact"/>
        <w:ind w:firstLineChars="200" w:firstLine="643"/>
      </w:pPr>
      <w:r>
        <w:rPr>
          <w:rFonts w:ascii="楷体" w:eastAsia="楷体" w:hAnsi="楷体" w:cs="楷体" w:hint="eastAsia"/>
          <w:b/>
          <w:bCs/>
          <w:sz w:val="32"/>
          <w:szCs w:val="32"/>
        </w:rPr>
        <w:t>三要巩固整改成效，持续推进各项工作。</w:t>
      </w:r>
      <w:r>
        <w:rPr>
          <w:rFonts w:ascii="仿宋_GB2312" w:eastAsia="仿宋_GB2312" w:cs="Times New Roman" w:hint="eastAsia"/>
          <w:sz w:val="32"/>
          <w:szCs w:val="32"/>
        </w:rPr>
        <w:t>要以巡察整改为契机，认真学习贯彻党的二十大精神，牢固树立以政领财理念，找准工作的突破口、发力点，持续构建忠诚型财政、发展型财政、共享型财政、创新型财政、安全型财政，为推动河津高质量发展贡献财政力量，向市委市政府和全市人民交一份满意的答卷。</w:t>
      </w:r>
    </w:p>
    <w:p w:rsidR="00D61BAF" w:rsidRDefault="00EC5647" w:rsidP="00EC5647">
      <w:pPr>
        <w:pStyle w:val="a3"/>
        <w:ind w:firstLine="640"/>
        <w:rPr>
          <w:lang w:val="en-US"/>
        </w:rPr>
      </w:pPr>
      <w:r>
        <w:rPr>
          <w:rFonts w:hint="eastAsia"/>
          <w:lang w:val="en-US"/>
        </w:rPr>
        <w:lastRenderedPageBreak/>
        <w:t>欢迎广大干部群众对巡察整改落实情况进行监督。如有意见建议，请及时向我们反映。</w:t>
      </w:r>
    </w:p>
    <w:p w:rsidR="00D61BAF" w:rsidRDefault="00EC5647" w:rsidP="00EC5647">
      <w:pPr>
        <w:pStyle w:val="a3"/>
        <w:ind w:firstLine="640"/>
        <w:rPr>
          <w:lang w:val="en-US"/>
        </w:rPr>
      </w:pPr>
      <w:r>
        <w:rPr>
          <w:rFonts w:hint="eastAsia"/>
          <w:lang w:val="en-US"/>
        </w:rPr>
        <w:t>联系电话：0359-5022113</w:t>
      </w:r>
    </w:p>
    <w:p w:rsidR="00D61BAF" w:rsidRDefault="00EC5647" w:rsidP="00EC5647">
      <w:pPr>
        <w:pStyle w:val="a3"/>
        <w:ind w:firstLine="640"/>
        <w:rPr>
          <w:lang w:val="en-US"/>
        </w:rPr>
      </w:pPr>
      <w:r>
        <w:rPr>
          <w:rFonts w:hint="eastAsia"/>
          <w:lang w:val="en-US"/>
        </w:rPr>
        <w:t>电子邮箱：hjczjbg2022@163.com</w:t>
      </w:r>
    </w:p>
    <w:p w:rsidR="00D61BAF" w:rsidRDefault="00D61BAF" w:rsidP="00EC5647">
      <w:pPr>
        <w:pStyle w:val="a3"/>
        <w:ind w:firstLine="640"/>
        <w:rPr>
          <w:lang w:val="en-US"/>
        </w:rPr>
      </w:pPr>
    </w:p>
    <w:p w:rsidR="00D61BAF" w:rsidRDefault="00EC5647" w:rsidP="00EC5647">
      <w:pPr>
        <w:pStyle w:val="a3"/>
        <w:ind w:firstLine="640"/>
        <w:rPr>
          <w:lang w:val="en-US"/>
        </w:rPr>
      </w:pPr>
      <w:r>
        <w:rPr>
          <w:rFonts w:hint="eastAsia"/>
          <w:lang w:val="en-US"/>
        </w:rPr>
        <w:t xml:space="preserve">                           河津市财政局党组</w:t>
      </w:r>
    </w:p>
    <w:p w:rsidR="00D61BAF" w:rsidRDefault="00EC5647">
      <w:pPr>
        <w:rPr>
          <w:rFonts w:ascii="仿宋" w:eastAsia="仿宋" w:hAnsi="仿宋" w:cs="仿宋"/>
          <w:sz w:val="32"/>
        </w:rPr>
      </w:pPr>
      <w:r>
        <w:rPr>
          <w:rFonts w:hint="eastAsia"/>
        </w:rPr>
        <w:t xml:space="preserve">                                           </w:t>
      </w:r>
      <w:r>
        <w:rPr>
          <w:rFonts w:ascii="仿宋" w:eastAsia="仿宋" w:hAnsi="仿宋" w:cs="仿宋" w:hint="eastAsia"/>
          <w:sz w:val="32"/>
        </w:rPr>
        <w:t xml:space="preserve">   2023年3月22日</w:t>
      </w:r>
    </w:p>
    <w:p w:rsidR="00D61BAF" w:rsidRDefault="00D61BAF" w:rsidP="00EC5647">
      <w:pPr>
        <w:pStyle w:val="a3"/>
        <w:ind w:firstLine="640"/>
      </w:pPr>
    </w:p>
    <w:p w:rsidR="00D61BAF" w:rsidRDefault="00D61BAF">
      <w:pPr>
        <w:pStyle w:val="a5"/>
        <w:widowControl/>
        <w:spacing w:beforeAutospacing="0" w:afterAutospacing="0" w:line="645" w:lineRule="atLeast"/>
        <w:ind w:firstLine="645"/>
        <w:jc w:val="both"/>
        <w:rPr>
          <w:rFonts w:ascii="仿宋" w:eastAsia="仿宋" w:hAnsi="仿宋" w:cs="仿宋"/>
          <w:color w:val="000000"/>
          <w:spacing w:val="8"/>
          <w:sz w:val="31"/>
          <w:szCs w:val="31"/>
          <w:shd w:val="clear" w:color="auto" w:fill="FFFFFF"/>
        </w:rPr>
      </w:pPr>
    </w:p>
    <w:sectPr w:rsidR="00D61B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0D9AF2"/>
    <w:multiLevelType w:val="singleLevel"/>
    <w:tmpl w:val="9D0D9AF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Mzg1MjAzMzliMWY3MTdlM2E1YTVjMTViNWQ5ZTEifQ=="/>
  </w:docVars>
  <w:rsids>
    <w:rsidRoot w:val="3D800477"/>
    <w:rsid w:val="00005A57"/>
    <w:rsid w:val="000903A4"/>
    <w:rsid w:val="002561DE"/>
    <w:rsid w:val="0033368D"/>
    <w:rsid w:val="003A63F1"/>
    <w:rsid w:val="00534A28"/>
    <w:rsid w:val="008512CE"/>
    <w:rsid w:val="00D61BAF"/>
    <w:rsid w:val="00DC3E0F"/>
    <w:rsid w:val="00EC5647"/>
    <w:rsid w:val="0AA90552"/>
    <w:rsid w:val="1C34594F"/>
    <w:rsid w:val="1E1467F1"/>
    <w:rsid w:val="26F2532C"/>
    <w:rsid w:val="3B090D6C"/>
    <w:rsid w:val="3D800477"/>
    <w:rsid w:val="425F1318"/>
    <w:rsid w:val="45CF0BBF"/>
    <w:rsid w:val="5E9C676E"/>
    <w:rsid w:val="6717108E"/>
    <w:rsid w:val="79AF5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before="120" w:after="120" w:line="600" w:lineRule="exact"/>
      <w:ind w:firstLineChars="200" w:firstLine="883"/>
    </w:pPr>
    <w:rPr>
      <w:rFonts w:ascii="仿宋" w:eastAsia="仿宋" w:hAnsi="仿宋" w:cs="仿宋"/>
      <w:sz w:val="32"/>
      <w:lang w:val="zh-CN"/>
    </w:rPr>
  </w:style>
  <w:style w:type="paragraph" w:styleId="a4">
    <w:name w:val="header"/>
    <w:basedOn w:val="a"/>
    <w:next w:val="a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basedOn w:val="a0"/>
    <w:rPr>
      <w:color w:val="0000FF"/>
      <w:u w:val="single"/>
    </w:rPr>
  </w:style>
  <w:style w:type="paragraph" w:styleId="a9">
    <w:name w:val="Balloon Text"/>
    <w:basedOn w:val="a"/>
    <w:link w:val="Char"/>
    <w:rsid w:val="00EC5647"/>
    <w:rPr>
      <w:sz w:val="18"/>
      <w:szCs w:val="18"/>
    </w:rPr>
  </w:style>
  <w:style w:type="character" w:customStyle="1" w:styleId="Char">
    <w:name w:val="批注框文本 Char"/>
    <w:basedOn w:val="a0"/>
    <w:link w:val="a9"/>
    <w:rsid w:val="00EC564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before="120" w:after="120" w:line="600" w:lineRule="exact"/>
      <w:ind w:firstLineChars="200" w:firstLine="883"/>
    </w:pPr>
    <w:rPr>
      <w:rFonts w:ascii="仿宋" w:eastAsia="仿宋" w:hAnsi="仿宋" w:cs="仿宋"/>
      <w:sz w:val="32"/>
      <w:lang w:val="zh-CN"/>
    </w:rPr>
  </w:style>
  <w:style w:type="paragraph" w:styleId="a4">
    <w:name w:val="header"/>
    <w:basedOn w:val="a"/>
    <w:next w:val="a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basedOn w:val="a0"/>
    <w:rPr>
      <w:color w:val="0000FF"/>
      <w:u w:val="single"/>
    </w:rPr>
  </w:style>
  <w:style w:type="paragraph" w:styleId="a9">
    <w:name w:val="Balloon Text"/>
    <w:basedOn w:val="a"/>
    <w:link w:val="Char"/>
    <w:rsid w:val="00EC5647"/>
    <w:rPr>
      <w:sz w:val="18"/>
      <w:szCs w:val="18"/>
    </w:rPr>
  </w:style>
  <w:style w:type="character" w:customStyle="1" w:styleId="Char">
    <w:name w:val="批注框文本 Char"/>
    <w:basedOn w:val="a0"/>
    <w:link w:val="a9"/>
    <w:rsid w:val="00EC564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11</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张望好时光</dc:creator>
  <cp:lastModifiedBy>xb21cn</cp:lastModifiedBy>
  <cp:revision>4</cp:revision>
  <cp:lastPrinted>2023-03-23T07:34:00Z</cp:lastPrinted>
  <dcterms:created xsi:type="dcterms:W3CDTF">2023-03-23T03:40:00Z</dcterms:created>
  <dcterms:modified xsi:type="dcterms:W3CDTF">2023-03-23T07:55:00Z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E770F8135DBD4701A10ED99156531F56_11</vt:lpwstr>
  </property>
</Properties>
</file>