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检验依据是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食品添加剂使用标准》，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食品中真菌毒素限量》，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2762-2022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食品中污染物限量》，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2716-2018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植物油》，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坚果与籽类食品》，卫生部、工业和信息化部、农业部、工商总局质检总局公告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年第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19644-2010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乳粉》，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25190-2010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灭菌乳》，整顿办函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第五批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》，食品整治办</w:t>
      </w:r>
      <w:r>
        <w:rPr>
          <w:rFonts w:ascii="仿宋_GB2312" w:hAnsi="仿宋_GB2312" w:eastAsia="仿宋_GB2312" w:cs="仿宋_GB2312"/>
          <w:bCs/>
          <w:sz w:val="32"/>
          <w:szCs w:val="32"/>
        </w:rPr>
        <w:t>[2008]3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第一批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酱油》，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2718-2014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2719-2018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食醋》，卫生部公告〔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7099-2015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糕点、面包》，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饼干》，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13104-2014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食糖》，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7101-2022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21732-2008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《含乳饮料》，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21733-2008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《茶饮料》，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31119-2014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《冷冻饮品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雪糕》，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2759-2015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冷冻饮品和制作料》等产品明示标准及质量要求。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二、检验项目</w:t>
      </w:r>
    </w:p>
    <w:bookmarkEnd w:id="0"/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（一）饼干检测项目为山梨酸及其钾盐（以山梨酸计）、甜蜜素（以环己基氨基磺酸计）、脱氢乙酸及其钠盐（以脱氢乙酸计）、铝的残留量（干样品，以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（二）淀粉及淀粉制品检测项目为二氧化硫残留量、山梨酸及其钾盐（以山梨酸计）、苯甲酸及其钠盐（以苯甲酸计）、铅（以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豆制品检测项目为山梨酸及其钾盐（以山梨酸计）、糖精钠（以糖精计）、甜蜜素（以环己基氨基磺酸计）、脱氢乙酸及其钠盐（以脱氢乙酸计）、苯甲酸及其钠盐（以苯甲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计）、蛋白质。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（四）方便食品检测项目为苯甲酸及其钠盐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、过氧化值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以脂肪计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、三氯蔗糖、山梨酸及其钾盐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、酸价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以脂肪计</w:t>
      </w:r>
      <w:r>
        <w:rPr>
          <w:rFonts w:ascii="仿宋_GB2312" w:hAnsi="仿宋_GB2312" w:eastAsia="仿宋_GB2312" w:cs="仿宋_GB2312"/>
          <w:sz w:val="32"/>
          <w:szCs w:val="32"/>
        </w:rPr>
        <w:t>)(KOH)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（五）糕点检测项目为苯甲酸及其钠盐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、过氧化值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以脂肪计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、铝的残留量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干样品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、酸价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以脂肪计</w:t>
      </w:r>
      <w:r>
        <w:rPr>
          <w:rFonts w:ascii="仿宋_GB2312" w:hAnsi="仿宋_GB2312" w:eastAsia="仿宋_GB2312" w:cs="仿宋_GB2312"/>
          <w:sz w:val="32"/>
          <w:szCs w:val="32"/>
        </w:rPr>
        <w:t>)(KOH)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、甜蜜素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（六）罐头检测项目为苯甲酸及其钠盐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、镉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、甜蜜素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（七）粮食加工品检测项目为镉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（八）肉制品检测项目为亚硝酸盐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以亚硝酸钠计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（九）乳制品检测项目为三聚氰胺、丙二醇、商业无菌、脂肪、蛋白质、酸度、非脂乳固体。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（十）食糖检测项目为不溶于水杂质、二氧化硫残留量、干燥失重、还原糖分、螨、色值、蔗糖分、总糖分。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（十一）食用油、油脂及其制品检测项目为酸价</w:t>
      </w:r>
      <w:r>
        <w:rPr>
          <w:rFonts w:ascii="仿宋_GB2312" w:hAnsi="仿宋_GB2312" w:eastAsia="仿宋_GB2312" w:cs="仿宋_GB2312"/>
          <w:sz w:val="32"/>
          <w:szCs w:val="32"/>
        </w:rPr>
        <w:t>(KOH)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、过氧化值、黄曲霉毒素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</w:t>
      </w:r>
      <w:r>
        <w:rPr>
          <w:rFonts w:ascii="仿宋_GB2312" w:hAnsi="仿宋_GB2312" w:eastAsia="仿宋_GB2312" w:cs="仿宋_GB2312"/>
          <w:sz w:val="32"/>
          <w:szCs w:val="32"/>
        </w:rPr>
        <w:t>[a]</w:t>
      </w:r>
      <w:r>
        <w:rPr>
          <w:rFonts w:hint="eastAsia" w:ascii="仿宋_GB2312" w:hAnsi="仿宋_GB2312" w:eastAsia="仿宋_GB2312" w:cs="仿宋_GB2312"/>
          <w:sz w:val="32"/>
          <w:szCs w:val="32"/>
        </w:rPr>
        <w:t>芘。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（十二）蔬菜制品检测项目为苯甲酸及其钠盐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、亚硝酸盐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NaNO</w:t>
      </w:r>
      <w:r>
        <w:rPr>
          <w:rFonts w:hint="eastAsia" w:ascii="MS Mincho" w:hAnsi="MS Mincho" w:eastAsia="MS Mincho" w:cs="MS Mincho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（十三）薯类和膨化食品检测项目为山梨酸及其钾盐（以山梨酸计）、糖精钠（以糖精计）、苯甲酸及其钠盐（以苯甲酸计）、过氧化值（以脂肪计）、酸价（以脂肪计）（</w:t>
      </w:r>
      <w:r>
        <w:rPr>
          <w:rFonts w:ascii="仿宋_GB2312" w:hAnsi="仿宋_GB2312" w:eastAsia="仿宋_GB2312" w:cs="仿宋_GB2312"/>
          <w:sz w:val="32"/>
          <w:szCs w:val="32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（十四）水果制品检测项目为山梨酸及其钾盐（以山梨酸计）、苯甲酸及其钠盐（以苯甲酸计）、糖精钠（以糖精计）、毒死蜱、氯氰菊酯和高效氯氰菊酯、铅（以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（十五）调味品检测项目为氨基酸态氮、钡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Ba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、苯甲酸及其钠盐（以苯甲酸计）、不挥发酸（以乳酸计）、呈味核苷酸二钠、大肠菌群、碘（以</w:t>
      </w:r>
      <w:r>
        <w:rPr>
          <w:rFonts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计）、防腐剂混合使用时各自用量占其最大使用量的比例之和、镉（以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计）、谷氨酸钠、过氧化值、黄曲霉毒素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、菌落总数、氯化钾（以干基计）、铅（以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计）、三氯蔗糖、沙门氏菌、山梨酸及其钾盐（以山梨酸计）、苏丹红Ⅰ、苏丹红Ⅱ、苏丹红Ⅲ、苏丹红</w:t>
      </w:r>
      <w:r>
        <w:rPr>
          <w:rFonts w:ascii="仿宋_GB2312" w:hAnsi="仿宋_GB2312" w:eastAsia="仿宋_GB2312" w:cs="仿宋_GB2312"/>
          <w:sz w:val="32"/>
          <w:szCs w:val="32"/>
        </w:rPr>
        <w:t>IV</w:t>
      </w:r>
      <w:r>
        <w:rPr>
          <w:rFonts w:hint="eastAsia" w:ascii="仿宋_GB2312" w:hAnsi="仿宋_GB2312" w:eastAsia="仿宋_GB2312" w:cs="仿宋_GB2312"/>
          <w:sz w:val="32"/>
          <w:szCs w:val="32"/>
        </w:rPr>
        <w:t>、酸价、糖精钠（以糖精计）、甜蜜素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、脱氢乙酸及其钠盐（以脱氢乙酸计）、亚铁氰化钾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亚铁氰化钠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以亚铁氰根计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、总汞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计）、总酸（以乙酸计）。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（十六）饮料检测项目为苯甲酸及其钠盐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、茶多酚、二氧化碳气容量、防腐剂混合使用时各自用量占其最大使用量的比例之和、酵母、菌落总数、咖啡因、亮蓝、霉菌、柠檬黄、铅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、日落黄、山梨酸及其钾盐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、商业无菌、甜蜜素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、苋菜红、胭脂红。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42C2016F"/>
    <w:rsid w:val="00016A75"/>
    <w:rsid w:val="0065141C"/>
    <w:rsid w:val="006F500B"/>
    <w:rsid w:val="00A073EE"/>
    <w:rsid w:val="00DA76FC"/>
    <w:rsid w:val="00F4565A"/>
    <w:rsid w:val="05762F16"/>
    <w:rsid w:val="0B875B2B"/>
    <w:rsid w:val="0BC90B47"/>
    <w:rsid w:val="0F3F2B58"/>
    <w:rsid w:val="113D66CA"/>
    <w:rsid w:val="16A42C00"/>
    <w:rsid w:val="178A41DC"/>
    <w:rsid w:val="192E41F3"/>
    <w:rsid w:val="1D9D3ED0"/>
    <w:rsid w:val="1E025826"/>
    <w:rsid w:val="1F813CF5"/>
    <w:rsid w:val="21B53E47"/>
    <w:rsid w:val="26D92385"/>
    <w:rsid w:val="2CA10D08"/>
    <w:rsid w:val="31D03B48"/>
    <w:rsid w:val="35A543C6"/>
    <w:rsid w:val="35F057F7"/>
    <w:rsid w:val="36E87CE7"/>
    <w:rsid w:val="42C2016F"/>
    <w:rsid w:val="47B10B40"/>
    <w:rsid w:val="495E079C"/>
    <w:rsid w:val="497775C4"/>
    <w:rsid w:val="52534942"/>
    <w:rsid w:val="52F85060"/>
    <w:rsid w:val="532B68C2"/>
    <w:rsid w:val="599A0BE9"/>
    <w:rsid w:val="5E426EB4"/>
    <w:rsid w:val="605256CF"/>
    <w:rsid w:val="61872100"/>
    <w:rsid w:val="65E41778"/>
    <w:rsid w:val="69050FC4"/>
    <w:rsid w:val="6BB6139B"/>
    <w:rsid w:val="713571B3"/>
    <w:rsid w:val="73A4327B"/>
    <w:rsid w:val="754465AB"/>
    <w:rsid w:val="78D013BB"/>
    <w:rsid w:val="7DEE7639"/>
    <w:rsid w:val="7E9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336</Words>
  <Characters>1917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河津市市场监督管理局</cp:lastModifiedBy>
  <dcterms:modified xsi:type="dcterms:W3CDTF">2023-12-07T08:28:05Z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A79598CD9EFC4A3DAB0B8A71C238776A_13</vt:lpwstr>
  </property>
</Properties>
</file>