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  <w:u w:val="single"/>
        </w:rPr>
      </w:pPr>
    </w:p>
    <w:p>
      <w:pPr>
        <w:autoSpaceDE w:val="0"/>
        <w:spacing w:line="7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河津市</w:t>
      </w:r>
      <w:r>
        <w:rPr>
          <w:rFonts w:hint="eastAsia" w:ascii="方正小标宋简体" w:hAnsi="宋体" w:eastAsia="方正小标宋简体"/>
          <w:sz w:val="44"/>
          <w:szCs w:val="44"/>
        </w:rPr>
        <w:t>防返贫监测审定结果公告</w:t>
      </w:r>
    </w:p>
    <w:p>
      <w:pPr>
        <w:autoSpaceDE w:val="0"/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 xml:space="preserve"> 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按照防止返贫动态监测和帮扶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要求，经过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入户核查</w:t>
      </w:r>
      <w:r>
        <w:rPr>
          <w:rFonts w:hint="eastAsia" w:ascii="仿宋_GB2312" w:hAnsi="仿宋" w:eastAsia="仿宋_GB2312"/>
          <w:sz w:val="32"/>
          <w:szCs w:val="32"/>
        </w:rPr>
        <w:t>、村级民主评议、乡级审核、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级审定等程序，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监测对象</w:t>
      </w:r>
      <w:r>
        <w:rPr>
          <w:rFonts w:hint="eastAsia" w:ascii="仿宋_GB2312" w:hAnsi="仿宋" w:eastAsia="仿宋_GB2312"/>
          <w:sz w:val="32"/>
          <w:szCs w:val="32"/>
        </w:rPr>
        <w:t>风险已消除。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级审定结果进行公告。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autoSpaceDE w:val="0"/>
        <w:adjustRightInd w:val="0"/>
        <w:snapToGrid w:val="0"/>
        <w:spacing w:line="600" w:lineRule="exact"/>
        <w:ind w:firstLine="1600" w:firstLineChars="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河津市</w:t>
      </w:r>
      <w:r>
        <w:rPr>
          <w:rFonts w:hint="eastAsia" w:ascii="仿宋_GB2312" w:hAnsi="仿宋" w:eastAsia="仿宋_GB2312"/>
          <w:sz w:val="32"/>
          <w:szCs w:val="32"/>
          <w:u w:val="none"/>
        </w:rPr>
        <w:t>监</w:t>
      </w:r>
      <w:r>
        <w:rPr>
          <w:rFonts w:hint="eastAsia" w:ascii="仿宋_GB2312" w:hAnsi="仿宋" w:eastAsia="仿宋_GB2312"/>
          <w:sz w:val="32"/>
          <w:szCs w:val="32"/>
        </w:rPr>
        <w:t>测对象风险消除公告名单</w:t>
      </w:r>
    </w:p>
    <w:p>
      <w:pPr>
        <w:autoSpaceDE w:val="0"/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</w:t>
      </w:r>
    </w:p>
    <w:p>
      <w:pPr>
        <w:autoSpaceDE w:val="0"/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jc w:val="center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河津市乡村振兴服务中心</w:t>
      </w:r>
    </w:p>
    <w:p>
      <w:pPr>
        <w:autoSpaceDE w:val="0"/>
        <w:spacing w:line="600" w:lineRule="exact"/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20" w:line="360" w:lineRule="exact"/>
        <w:rPr>
          <w:rFonts w:hint="eastAsia" w:ascii="仿宋_GB2312" w:hAnsi="仿宋" w:eastAsia="仿宋_GB2312"/>
          <w:spacing w:val="-4"/>
          <w:sz w:val="28"/>
          <w:szCs w:val="28"/>
        </w:rPr>
      </w:pPr>
    </w:p>
    <w:p>
      <w:pPr>
        <w:spacing w:beforeLines="20" w:line="360" w:lineRule="exact"/>
        <w:rPr>
          <w:rFonts w:hint="eastAsia" w:ascii="仿宋_GB2312" w:hAnsi="仿宋" w:eastAsia="仿宋_GB2312"/>
          <w:spacing w:val="-4"/>
          <w:sz w:val="28"/>
          <w:szCs w:val="28"/>
        </w:rPr>
      </w:pPr>
    </w:p>
    <w:p>
      <w:pPr>
        <w:spacing w:beforeLines="20" w:line="360" w:lineRule="exact"/>
        <w:rPr>
          <w:rFonts w:hint="eastAsia" w:ascii="仿宋_GB2312" w:hAnsi="仿宋" w:eastAsia="仿宋_GB2312"/>
          <w:spacing w:val="-4"/>
          <w:sz w:val="28"/>
          <w:szCs w:val="28"/>
        </w:rPr>
      </w:pPr>
    </w:p>
    <w:p>
      <w:pPr>
        <w:spacing w:beforeLines="20" w:line="360" w:lineRule="exact"/>
        <w:rPr>
          <w:rFonts w:hint="eastAsia" w:ascii="仿宋_GB2312" w:hAnsi="仿宋" w:eastAsia="仿宋_GB2312"/>
          <w:spacing w:val="-4"/>
          <w:sz w:val="28"/>
          <w:szCs w:val="28"/>
        </w:rPr>
      </w:pPr>
    </w:p>
    <w:p>
      <w:pPr>
        <w:spacing w:line="600" w:lineRule="exact"/>
        <w:contextualSpacing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u w:val="none"/>
          <w:lang w:eastAsia="zh-CN"/>
        </w:rPr>
        <w:t>河津市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监测对象风险消除公告名单</w:t>
      </w:r>
    </w:p>
    <w:p>
      <w:pPr>
        <w:autoSpaceDE w:val="0"/>
        <w:spacing w:line="400" w:lineRule="exact"/>
        <w:contextualSpacing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47"/>
        <w:gridCol w:w="1460"/>
        <w:gridCol w:w="1688"/>
        <w:gridCol w:w="2628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乡镇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家庭人口数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风险消除类型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小梁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张鹏俊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帮扶消除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小梁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张晋昌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帮扶消除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20" w:line="360" w:lineRule="exact"/>
      </w:pPr>
      <w:r>
        <w:rPr>
          <w:rFonts w:hint="eastAsia" w:ascii="仿宋_GB2312" w:hAnsi="仿宋" w:eastAsia="仿宋_GB2312"/>
          <w:spacing w:val="-4"/>
          <w:sz w:val="28"/>
          <w:szCs w:val="28"/>
        </w:rPr>
        <w:t>说明：“风险消除类型”填写帮扶消除、自然消除。</w:t>
      </w:r>
    </w:p>
    <w:sectPr>
      <w:pgSz w:w="11906" w:h="16838"/>
      <w:pgMar w:top="1588" w:right="1474" w:bottom="1474" w:left="1474" w:header="851" w:footer="850" w:gutter="0"/>
      <w:pgNumType w:start="8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jMjFiZTQ2Y2E1ZmQ4M2EyZTFhMDQxMDgzODY4YTcifQ=="/>
  </w:docVars>
  <w:rsids>
    <w:rsidRoot w:val="6EF8434A"/>
    <w:rsid w:val="000129AA"/>
    <w:rsid w:val="00056DCC"/>
    <w:rsid w:val="001A4D4D"/>
    <w:rsid w:val="00227173"/>
    <w:rsid w:val="00231E4B"/>
    <w:rsid w:val="0023461B"/>
    <w:rsid w:val="002379D1"/>
    <w:rsid w:val="00331837"/>
    <w:rsid w:val="003749CB"/>
    <w:rsid w:val="003A30A2"/>
    <w:rsid w:val="003F565B"/>
    <w:rsid w:val="004069F6"/>
    <w:rsid w:val="00433D4C"/>
    <w:rsid w:val="004B1749"/>
    <w:rsid w:val="004F6F54"/>
    <w:rsid w:val="005B6BEA"/>
    <w:rsid w:val="005E286F"/>
    <w:rsid w:val="00653A80"/>
    <w:rsid w:val="006B1E5D"/>
    <w:rsid w:val="0072340C"/>
    <w:rsid w:val="00751E3B"/>
    <w:rsid w:val="00782103"/>
    <w:rsid w:val="007C27FE"/>
    <w:rsid w:val="007F47B4"/>
    <w:rsid w:val="00810348"/>
    <w:rsid w:val="008D03AD"/>
    <w:rsid w:val="009046FE"/>
    <w:rsid w:val="009C3599"/>
    <w:rsid w:val="009D04B1"/>
    <w:rsid w:val="00C251F7"/>
    <w:rsid w:val="00DE40BF"/>
    <w:rsid w:val="00E12C89"/>
    <w:rsid w:val="00E50078"/>
    <w:rsid w:val="00E75830"/>
    <w:rsid w:val="00EA58D5"/>
    <w:rsid w:val="00EE0A0F"/>
    <w:rsid w:val="00F52858"/>
    <w:rsid w:val="00F70158"/>
    <w:rsid w:val="16BE72C5"/>
    <w:rsid w:val="1F27C6B0"/>
    <w:rsid w:val="24EF44F7"/>
    <w:rsid w:val="3EA0457C"/>
    <w:rsid w:val="3EB43064"/>
    <w:rsid w:val="3F35F510"/>
    <w:rsid w:val="42DA5D3E"/>
    <w:rsid w:val="454034CA"/>
    <w:rsid w:val="4E5F6B8A"/>
    <w:rsid w:val="53FD74FC"/>
    <w:rsid w:val="549A4653"/>
    <w:rsid w:val="61F8409E"/>
    <w:rsid w:val="66DB3BD0"/>
    <w:rsid w:val="67A606BE"/>
    <w:rsid w:val="690766C6"/>
    <w:rsid w:val="6EF8434A"/>
    <w:rsid w:val="6F636D9F"/>
    <w:rsid w:val="70CF60BC"/>
    <w:rsid w:val="75204F8C"/>
    <w:rsid w:val="7AFC2423"/>
    <w:rsid w:val="7E2D5AE2"/>
    <w:rsid w:val="7F2DF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TotalTime>101</TotalTime>
  <ScaleCrop>false</ScaleCrop>
  <LinksUpToDate>false</LinksUpToDate>
  <CharactersWithSpaces>664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2021-08-05T02:49:00Z</dcterms:created>
  <dc:creator>Administrator</dc:creator>
  <cp:lastModifiedBy>Administrator</cp:lastModifiedBy>
  <cp:lastPrinted>2023-09-08T18:43:00Z</cp:lastPrinted>
  <dcterms:modified xsi:type="dcterms:W3CDTF">2023-12-26T02:05:38Z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BBA33199756846F9BCC4AC9715944655</vt:lpwstr>
  </property>
</Properties>
</file>