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rPr>
          <w:rFonts w:hint="eastAsia" w:ascii="仿宋" w:hAnsi="仿宋" w:eastAsia="仿宋" w:cs="仿宋"/>
        </w:rPr>
      </w:pPr>
    </w:p>
    <w:p>
      <w:pPr>
        <w:pStyle w:val="19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pStyle w:val="19"/>
        <w:jc w:val="both"/>
        <w:rPr>
          <w:rFonts w:hint="eastAsia"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河经开审</w:t>
      </w:r>
      <w:r>
        <w:rPr>
          <w:rFonts w:hint="eastAsia" w:ascii="仿宋_GB2312" w:eastAsia="仿宋_GB2312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〔2024〕4号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  <w:t>关于山西华鑫源钢铁集团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outlineLvl w:val="9"/>
        <w:rPr>
          <w:rFonts w:hint="eastAsia" w:ascii="仿宋_GB2312" w:eastAsia="仿宋_GB2312" w:hAnsiTheme="minorHAnsi"/>
          <w:b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  <w:t>有限公司110kV输变电工程项目核准的批复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23" w:firstLineChars="200"/>
        <w:jc w:val="center"/>
        <w:textAlignment w:val="auto"/>
        <w:outlineLvl w:val="9"/>
        <w:rPr>
          <w:rFonts w:hint="eastAsia" w:ascii="仿宋_GB2312" w:eastAsia="仿宋_GB2312" w:hAnsiTheme="minorHAnsi"/>
          <w:b/>
          <w:bCs/>
          <w:kern w:val="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山西华鑫源钢铁集团有限公司：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你公司报来的《关于山西华鑫源钢铁集团有限公司110kV输变电工程项目的申请》（华钢发〔2024〕10号）及有关材料收悉，经研究现对该项目核准事项批复如下：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同意你公司建设110kV输变电工程项目。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一、项目编码：</w:t>
      </w:r>
      <w:r>
        <w:rPr>
          <w:rFonts w:hint="eastAsia" w:ascii="仿宋_GB2312" w:eastAsia="仿宋_GB2312" w:hAnsiTheme="minorHAnsi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2404-140861-89-01-469948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二、项目建设地址：山西省运城市河津市阳村街道西辛封村西。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三、建设规模：110kV华鑫源北站1座。主变远景4×63MVA，本期建设1、2#主变，容量为2×63MVA。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四、主要建设内容：新建110kV华鑫源北站1座。主变远景4×63MVA，本期建设2、3#主变，容量为2×63MVA。110kV出线远景2回，本期2回；35kV出线远景共计4回，本期不上设备仅预留位置；10kV出线远景共计39回，本期建设26回，预留13回。线路采用2×JL/G1A-300/25型钢芯铝绞线双回路架空线2×1.7km、新建电缆线路1.93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五、总投资及资金来源：项目总投资</w:t>
      </w: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>5000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万元，资金全部由企业自筹。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六、建设期限：</w:t>
      </w: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个月，2024年4月至2024年</w:t>
      </w: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七、如需对本项目核准文件规定的建设地点、建设规模、主要建设内容等进行调整，请按照《山西省企业投资项目核准管理办法》的有关规定，及时提出变更申请，我局将根据项目具体情况，作出是否同意变更的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八、项目法人在项目开工建设前，依据相关法律、行政法规办理规划许可、土地使用、安全生产、环评等相关手续。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九、项目予以核准或者变更决定之日起2年未开工建设，需要延期开工建设的，请你公司在2年期限届满的30个工作日前，向我局申请延期开工建设，开工建设只能延期一次，期限不得超过1年。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河津经济技术开发区行政审批局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2024年</w:t>
      </w: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月</w:t>
      </w:r>
      <w:r>
        <w:rPr>
          <w:rFonts w:hint="eastAsia" w:ascii="仿宋_GB2312" w:eastAsia="仿宋_GB2312" w:hAnsiTheme="minorHAnsi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hAnsiTheme="minorHAnsi"/>
          <w:kern w:val="2"/>
          <w:sz w:val="32"/>
          <w:szCs w:val="32"/>
          <w:lang w:eastAsia="zh-CN"/>
        </w:rPr>
        <w:t>日</w:t>
      </w:r>
      <w:r>
        <w:rPr>
          <w:rFonts w:hint="eastAsia"/>
          <w:sz w:val="32"/>
          <w:szCs w:val="32"/>
          <w:lang w:val="en-US" w:eastAsia="zh-CN"/>
        </w:rPr>
        <w:tab/>
      </w:r>
    </w:p>
    <w:sectPr>
      <w:footerReference r:id="rId5" w:type="default"/>
      <w:pgSz w:w="12240" w:h="15840"/>
      <w:pgMar w:top="1440" w:right="1800" w:bottom="1440" w:left="1800" w:header="720" w:footer="720" w:gutter="0"/>
      <w:pgNumType w:fmt="numberInDash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ＭＳ 明朝">
    <w:altName w:val="全字庫說文解字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全字庫說文解字">
    <w:panose1 w:val="02000609000000000000"/>
    <w:charset w:val="88"/>
    <w:family w:val="auto"/>
    <w:pitch w:val="default"/>
    <w:sig w:usb0="00000001" w:usb1="08000000" w:usb2="00000000" w:usb3="00000000" w:csb0="00100000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Tk1YjI1YTk5MzliOTY5MTg2ZTQwZmJiMjJjNGQifQ=="/>
  </w:docVars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39C1C41"/>
    <w:rsid w:val="27C8031B"/>
    <w:rsid w:val="3DEFF6EF"/>
    <w:rsid w:val="562A77F8"/>
    <w:rsid w:val="5D1F1FC1"/>
    <w:rsid w:val="68A4766F"/>
    <w:rsid w:val="6B62B84C"/>
    <w:rsid w:val="6D6B3643"/>
    <w:rsid w:val="6D6EFCFA"/>
    <w:rsid w:val="6F7251D3"/>
    <w:rsid w:val="7867A219"/>
    <w:rsid w:val="7CA94718"/>
    <w:rsid w:val="7FAF597D"/>
    <w:rsid w:val="F7FF4BB2"/>
    <w:rsid w:val="FDC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autoRedefine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autoRedefine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autoRedefine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autoRedefine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autoRedefine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autoRedefine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autoRedefine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autoRedefine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autoRedefine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autoRedefine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autoRedefine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autoRedefine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autoRedefine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autoRedefine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autoRedefine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autoRedefine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autoRedefine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autoRedefine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autoRedefine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autoRedefine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autoRedefine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autoRedefine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autoRedefine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autoRedefine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autoRedefine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autoRedefine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autoRedefine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autoRedefine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autoRedefine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autoRedefine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autoRedefine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autoRedefine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autoRedefine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autoRedefine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autoRedefine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autoRedefine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autoRedefine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autoRedefine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autoRedefine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autoRedefine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autoRedefine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autoRedefine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autoRedefine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autoRedefine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autoRedefine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autoRedefine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autoRedefine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autoRedefine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autoRedefine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autoRedefine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autoRedefine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autoRedefine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qFormat/>
    <w:uiPriority w:val="99"/>
  </w:style>
  <w:style w:type="character" w:customStyle="1" w:styleId="136">
    <w:name w:val="Footer Char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qFormat/>
    <w:uiPriority w:val="99"/>
  </w:style>
  <w:style w:type="character" w:customStyle="1" w:styleId="146">
    <w:name w:val="Body Text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2013-12-27T15:15:00Z</dcterms:created>
  <dc:creator>python-docx</dc:creator>
  <dc:description>generated by python-docx</dc:description>
  <cp:lastModifiedBy>请你爱死我</cp:lastModifiedBy>
  <cp:lastPrinted>2024-04-08T08:22:00Z</cp:lastPrinted>
  <dcterms:modified xsi:type="dcterms:W3CDTF">2024-04-08T07:21:12Z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F1230B410482418C8BF58FBE1A822656</vt:lpwstr>
  </property>
</Properties>
</file>