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河津市电动自行车以旧换新销售主体及回收企业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条件及要求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lang w:val="en-US" w:eastAsia="zh-CN"/>
        </w:rPr>
        <w:t>销售主体选取条件</w:t>
      </w:r>
      <w:bookmarkStart w:id="0" w:name="_GoBack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5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 w:bidi="ar-SA"/>
        </w:rPr>
        <w:t>（一）电动自行车销售主体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5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拟参与政策实施的电动自行车销售主体，应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5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无不良记录，未被相关政府部门列入严重违法失信名单，无违法违规行为；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5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从事电动自行车销售经营稳健，具有以旧换新、保修维护等综合服务能力；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5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愿意先行垫付补贴资金，能承受政府补贴兑现等待时间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5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4.具有防范骗补、套补等行为的能力；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5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5.与电动自行车生产企业有稳定的产销合作关系，有长期经销或代理协议，有严格的商品进货质量保障体系，品牌经销商需获得品牌企业授权承诺函，发现以不合格产品作为换新产品的不予补贴，明知为不合格产品作为换新产品的视为骗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5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.应设有符合环保、安全生产要求的暂存废旧车辆和蓄电池的区域；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5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.与服务平台签订相关协议，对接完成收旧售新等相关业务，为个人用户开具实名发票；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5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.同意在本次活动期间同步配套促销优惠措施；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5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.严格落实各项资金风险防控措施，做好政策宣传推广，不为个人用户享受补贴政策增设任何附加条件，自觉抵制套利套现行为；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beforeAutospacing="0" w:after="0" w:line="6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协助消费者完成服务平台上相关信息的登记录入，信息内容不限于回收企业名称、车主姓名、车主身份证号、车主联系电话、旧车辆牌照号码、旧车辆车身编号、新车辆牌照号码、新车辆车身编号、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销售发票、产品名称及编码、销售额及补贴额等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自愿接受政府相关部门及委派的第三方机构对本次活动进行监督、审计，并同意以审计结果作为补贴申请的最终依据。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保证信息登记的真实性、有效性；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0" w:beforeAutospacing="0" w:after="0" w:line="6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11.</w:t>
      </w:r>
      <w:r>
        <w:rPr>
          <w:rFonts w:hint="default" w:ascii="仿宋_GB2312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参与以旧换新活动的销售主体应公示价格，必须公开作出价格承诺，销售价格不应高于政策实施前一个月同款产品的平均价格，活动期间保持价格稳定，接受消费者监督。发现销售主体利用以旧换新政策，存在先涨价再补贴、虚假折扣、价格承诺不实等行为的，经查实一律取消补贴资格，按有关规定责令退还补贴、纳入失信黑名单，并依法查处违法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 w:bidi="ar-SA"/>
        </w:rPr>
        <w:t>（二）回收企业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5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回收企业应符合安全生产条件，需具备旧车信息收集比对和安全储运能力，满足消费者旧车回收需求，保证与服务平台的数据更新及时，实现“收旧”与“销新”的数据同步对接。回收企业需做好电动自行车回收、储存、转运、分拣、拆解、报废、牌照注销等环节，形成规范安全的回收拆解链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zh-CN"/>
        </w:rPr>
        <w:t>鼓励选择包含有新能源汽车回收拆解业务的汽车拆解回收企业。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二、申报资料清单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240" w:leftChars="0" w:firstLineChars="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 w:bidi="ar-SA"/>
        </w:rPr>
        <w:t>电动自行车销售主体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电动自行车以旧换新活动销售主体申请表（后附）；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营业执照、法人/负责人身份证（正反面）和银行开户许可证（用于补贴资金发放）复印件；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销售主体基本情况：主要包括销售主体名称、性质（个体户/企业）、成立时间、主要经营范围、占地面积、地址、授权品牌品类、售后（维修）服务情况、过往以旧换新活动开展情况（具体时间、活动主要内容、销售情况等），废旧电动自行车回收情况（近几年回收数量、存放地址、后期如何处理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如没有该项服务请在情况介绍中写清楚）；</w:t>
      </w:r>
    </w:p>
    <w:p>
      <w:pPr>
        <w:pStyle w:val="2"/>
        <w:numPr>
          <w:ilvl w:val="0"/>
          <w:numId w:val="0"/>
        </w:numPr>
        <w:spacing w:line="65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.照片资料：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经营门店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门头、门店内部、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废旧电动自行车和蓄电池存放区域（防雨、防渗漏、相对独立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，符合环保要求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color w:val="auto"/>
          <w:highlight w:val="none"/>
          <w:lang w:val="en-US" w:eastAsia="zh-CN"/>
        </w:rPr>
        <w:t>以旧换新活动开展情况（以往以旧换新活动开展图片资料等）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等；</w:t>
      </w:r>
    </w:p>
    <w:p>
      <w:pPr>
        <w:pStyle w:val="2"/>
        <w:spacing w:line="65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）信用中国信用信息报告；（2）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未被列入失信被执行人截图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查询中国执行信息公开网（http://zxgk.court.gov.cn/）企业法人代表和企业的“失信被执行人”结果的截图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（3）未被列入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重大税收违法案件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当事人名单（信用中国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-信用服务-重大税收违法失信主体，查询结果截图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保修维修能力（售后维修人员情况印证资料等）；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制定风险防控措施（主要包括防范骗补、套补及综合处置能力的措施）；</w:t>
      </w:r>
    </w:p>
    <w:p>
      <w:pPr>
        <w:pStyle w:val="2"/>
        <w:spacing w:line="65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近5年内与生产企业签订的经销代理协议；</w:t>
      </w:r>
    </w:p>
    <w:p>
      <w:pPr>
        <w:pStyle w:val="2"/>
        <w:spacing w:line="65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品牌企业授权承诺函；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能向消费者开具销售发票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完税证明或不欠税证明（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所</w:t>
      </w:r>
    </w:p>
    <w:p>
      <w:pPr>
        <w:pStyle w:val="2"/>
        <w:spacing w:line="650" w:lineRule="exact"/>
        <w:ind w:left="0" w:leftChars="0" w:firstLine="0" w:firstLineChars="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在地企业主管税务机关开具证明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spacing w:line="650" w:lineRule="exac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2312" w:hAnsi="方正仿宋_GB2312" w:cs="方正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本活动期间同步配套促销优惠措施；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12.近2年内未发生安全事故证明材料（应急管理部门盖章）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安全生产经营相关证明材料（安全生产制度、安全生产应急预案、应急演练、安全生产防护设施设备等）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13.2024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、2025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年度财务审计报告/财务报表；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（2025提供最新数据）</w:t>
      </w:r>
    </w:p>
    <w:p>
      <w:pPr>
        <w:pStyle w:val="2"/>
        <w:numPr>
          <w:ilvl w:val="0"/>
          <w:numId w:val="0"/>
        </w:numPr>
        <w:spacing w:line="650" w:lineRule="exact"/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 xml:space="preserve">    以上资料均需加盖单位公章，不得漏项缺项，表格内容不得有空缺。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240" w:leftChars="0" w:firstLineChars="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回收企业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电动自行车以旧换新活动回收企业申请表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方正仿宋_GB2312" w:cs="Times New Roman"/>
          <w:color w:val="auto"/>
          <w:sz w:val="32"/>
          <w:szCs w:val="32"/>
          <w:highlight w:val="none"/>
          <w:lang w:val="en-US" w:eastAsia="zh-CN"/>
        </w:rPr>
        <w:t>后附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2.营业执照复印件、法定代表人身份证（正反面）复印件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销售主体基本情况：主要包括企业名称、成立时间、主要经营范围、占地面积、规模大小、地址、设备基本情况（各类车辆、拆解设备等）、人员基本情况、废旧电动自行车回收情况（近几年回收数量、存放地址、后期如何处理、蓄电池处理方式、合作企业情况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4.近2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年内未发生安全事故证明材料（应急管理部门盖章）、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安全生产相关证明材料（安全生产制度、安全生产应急预案、应急演练、安全生产防护设施设备等）；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收集、拆解蓄电池资质证明或者与有收集、拆解蓄电池资质的企业签订的合作合同，合作企业需提供蓄电池收集、拆解资质证明材料；</w:t>
      </w:r>
    </w:p>
    <w:p>
      <w:pPr>
        <w:pStyle w:val="2"/>
        <w:spacing w:line="650" w:lineRule="exac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电动自行车以旧换新活动实施方案（包括回收、转运、储存、分拣、拆解、报废等全链条环节）；</w:t>
      </w:r>
    </w:p>
    <w:p>
      <w:pPr>
        <w:pStyle w:val="2"/>
        <w:spacing w:line="650" w:lineRule="exac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有关行政部门对环评报告的批复、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排污许可证正本、排污许可证副本（涉及蓄电池处置方案部分）复印件；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 w:bidi="ar-SA"/>
        </w:rPr>
        <w:t>（1）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信用中国信用信息报告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 w:bidi="ar-SA"/>
        </w:rPr>
        <w:t>（2）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未被列入失信被执行人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eastAsia="zh-CN" w:bidi="ar-SA"/>
        </w:rPr>
        <w:t>截图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（查询中国执行信息公开网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（http://zxgk.court.gov.cn/）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企业法人代表和企业的“失信被执行人”结果的截图）；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 w:bidi="ar-SA"/>
        </w:rPr>
        <w:t>（3）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未被列入重大税收违法案件当事人名单（信用中国-信用服务-重大税收违法失信主体，查询结果截图）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年度财务审计报告/财务报表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(202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年提供最近数据）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完税证明或不欠税证明。</w:t>
      </w:r>
    </w:p>
    <w:p>
      <w:pPr>
        <w:pStyle w:val="2"/>
        <w:numPr>
          <w:ilvl w:val="0"/>
          <w:numId w:val="0"/>
        </w:numPr>
        <w:spacing w:line="65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以上资料均需加盖单位公章，不得漏项缺项，表格内容不得有空缺。</w:t>
      </w:r>
    </w:p>
    <w:p>
      <w:pPr>
        <w:pStyle w:val="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三、</w:t>
      </w:r>
      <w:r>
        <w:rPr>
          <w:rFonts w:hint="eastAsia" w:ascii="黑体" w:hAnsi="黑体" w:eastAsia="黑体" w:cs="黑体"/>
        </w:rPr>
        <w:t>申报时间及方式</w:t>
      </w:r>
    </w:p>
    <w:p>
      <w:pPr>
        <w:pStyle w:val="2"/>
        <w:ind w:left="0" w:leftChars="0" w:firstLine="640" w:firstLineChars="200"/>
        <w:rPr>
          <w:rFonts w:hint="eastAsia"/>
        </w:rPr>
      </w:pPr>
      <w:r>
        <w:rPr>
          <w:rFonts w:hint="eastAsia"/>
        </w:rPr>
        <w:t>申报时间：此次征集时间自通知发布之日起</w:t>
      </w:r>
    </w:p>
    <w:p>
      <w:pPr>
        <w:pStyle w:val="2"/>
        <w:rPr>
          <w:rFonts w:hint="eastAsia"/>
        </w:rPr>
      </w:pPr>
      <w:r>
        <w:rPr>
          <w:rFonts w:hint="eastAsia"/>
        </w:rPr>
        <w:t>申报方式：申请单位需将销售主体申请表（附件）报送至河津市商务局，实地核查后，提交全部申报资料。</w:t>
      </w:r>
    </w:p>
    <w:p>
      <w:pPr>
        <w:pStyle w:val="2"/>
        <w:rPr>
          <w:rFonts w:hint="eastAsia"/>
        </w:rPr>
      </w:pPr>
      <w:r>
        <w:rPr>
          <w:rFonts w:hint="eastAsia"/>
        </w:rPr>
        <w:t>地址：河津市人民政府大楼406室</w:t>
      </w:r>
    </w:p>
    <w:p>
      <w:pPr>
        <w:pStyle w:val="2"/>
        <w:rPr>
          <w:rFonts w:hint="eastAsia"/>
        </w:rPr>
      </w:pPr>
      <w:r>
        <w:rPr>
          <w:rFonts w:hint="eastAsia"/>
        </w:rPr>
        <w:t>联系人：李佳涛</w:t>
      </w:r>
    </w:p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电话：0359-5036386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  <w:t>电动自行车以旧换新活动销售主体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</w:rPr>
        <w:t>申请表</w:t>
      </w:r>
    </w:p>
    <w:tbl>
      <w:tblPr>
        <w:tblStyle w:val="6"/>
        <w:tblW w:w="9435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101"/>
        <w:gridCol w:w="2388"/>
        <w:gridCol w:w="24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销售主体名称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主要经营范围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销售额（万元）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2023年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2024年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2025年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exac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exac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法人/负责人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联系电话/手机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联系人姓名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联系电话/手机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企业结算账户名称、账号、开户行及行号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销售主体承诺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我单位自愿申请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运城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电动自行车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以旧换新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，承诺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自愿先行垫付补贴资金，能承受政府补贴兑现等待时间；自愿接受政府相关部门及委派的第三方机构对本次活动进行监督、审计，并同意以审计结果作为补贴申请的最终依据；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提供的申请材料内容真实、完整、准确，如提供错误或虚假信息，愿承担全部责任；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严格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按照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各级商务部门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要求做好活动相关工作，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相关数据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，做好所有活动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材料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保存；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坚决不销售不符合国家有关规定的产品；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杜绝任何违反资金管理制度或违法违规行为发生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严格落实资金风险防控措施，做好政策宣传推广，不为个人用户享受补贴政策增设任何附件条件，自觉抵制套利套现行为；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回收的以锂离子蓄电池为动力的老旧电动自行车，做到“一日一清”，及时运送至指定地点安全存放，严禁在居民住宅、人员密集场所等场所违规储存；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协助消费者完成服务平台相关信息登记录入，保证信息登记的真实性、有效性；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做好产品价格公示，活动期间保持价格稳定，参与以旧换新补贴的车型销售价格不高于服务平台指导价格，坚决不存在先涨价再补贴、虚假折扣、价格承诺不实等行为，接受消费者监督；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如出现任何弄虚作假等违法违规或违反上述条款的行为，自愿承担一切法律责任。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法定代表人（负责人）签字：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130" w:firstLineChars="1475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（申报单位公章）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2025年  月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  <w:t>电动自行车以旧换新活动回收企业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</w:rPr>
        <w:t>申请表</w:t>
      </w:r>
    </w:p>
    <w:tbl>
      <w:tblPr>
        <w:tblStyle w:val="6"/>
        <w:tblW w:w="9435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023"/>
        <w:gridCol w:w="2216"/>
        <w:gridCol w:w="2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主要经营范围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销售额（万元）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2023年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2024年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2025年最新数据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法定代表人</w:t>
            </w:r>
          </w:p>
        </w:tc>
        <w:tc>
          <w:tcPr>
            <w:tcW w:w="2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联系电话/手机</w:t>
            </w:r>
          </w:p>
        </w:tc>
        <w:tc>
          <w:tcPr>
            <w:tcW w:w="2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联系人姓名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联系电话/手机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销售主体承诺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我单位自愿申请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运城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电动自行车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以旧换新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，承诺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1、提供的申请材料内容真实、完整、准确，如提供错误或虚假的企业信息，愿承担全部责任；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2、具有老旧电动自行车相关回收资质，信用状况良好，无不良记录，未被国家、省、市有关部门纳入严重失信主体名单，不在实施失信惩戒处罚期间。近两年未未发生安全生产事故。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3、严格遵守活动要求，对参与回收活动的自有或合作回收网点实施统一管理，对涉及回收行为的真实性负责，如被发现有骗补、套补等违法违规行为，负责追回或赔付补贴资金并承担法律责任。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4、对老旧电动自行车实行整车回收，严禁以旧换新活动回收的电动自行车车架、锂离子蓄电池、铅酸蓄电池流入二手市场、改装黑作坊和骗补；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5、对回收的老旧电动自行车自带的锂离子蓄电池、铅酸蓄电池交由有资质的拆解企业进行专业处置，不非法拆解处理；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6、坚决做到诚信经营，回收价格实施市场化定价并对外公开公示，不恶意压低回收价格，不通过虚开反向发票、旧车回收凭证等手段骗取财政补贴，不增设任何享受补贴政策附加条件。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7、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严格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按照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各级商务部门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要求做好活动相关工作，提供相关数据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，建立统一回收台账，做好所有活动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材料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保存；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8、做好政策宣传推广，严格落实安全生产，风险防控措施，确保电动自行车回收环节安全无事故；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9、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如出现任何弄虚作假等违法违规或违反上述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条款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的行为，自愿承担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一切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法定代表人（负责人）签字：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130" w:firstLineChars="1475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（申报单位公章）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2025年  月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pPr>
        <w:ind w:left="-240"/>
      </w:pPr>
      <w:rPr>
        <w:rFonts w:hint="eastAsia"/>
      </w:rPr>
    </w:lvl>
  </w:abstractNum>
  <w:abstractNum w:abstractNumId="1">
    <w:nsid w:val="6BFCC775"/>
    <w:multiLevelType w:val="singleLevel"/>
    <w:tmpl w:val="6BFCC7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7F593"/>
    <w:rsid w:val="3F37F593"/>
    <w:rsid w:val="5FF55DE3"/>
    <w:rsid w:val="67F714EE"/>
    <w:rsid w:val="6FE7A826"/>
    <w:rsid w:val="8FAE0453"/>
    <w:rsid w:val="AFF7D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方正仿宋_GB2312" w:cs="Times New Roman"/>
      <w:sz w:val="32"/>
      <w:szCs w:val="32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30"/>
      <w:szCs w:val="30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2025-02-24T10:48:00Z</dcterms:created>
  <dc:creator>gk01</dc:creator>
  <cp:lastModifiedBy>gk01</cp:lastModifiedBy>
  <dcterms:modified xsi:type="dcterms:W3CDTF">2025-02-24T11:40:35Z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83B8A1F55E5D58F213DEBB6762ADDC00</vt:lpwstr>
  </property>
</Properties>
</file>