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B71B1">
      <w:pPr>
        <w:keepNext w:val="0"/>
        <w:keepLines w:val="0"/>
        <w:pageBreakBefore w:val="0"/>
        <w:wordWrap/>
        <w:overflowPunct/>
        <w:topLinePunct w:val="0"/>
        <w:bidi w:val="0"/>
        <w:adjustRightInd w:val="0"/>
        <w:snapToGrid w:val="0"/>
        <w:ind w:left="0" w:leftChars="0" w:right="0" w:firstLine="0" w:firstLineChars="0"/>
        <w:rPr>
          <w:rFonts w:hint="eastAsia" w:ascii="方正小标宋_GBK" w:hAnsi="方正小标宋_GBK" w:eastAsia="方正小标宋_GBK" w:cs="方正小标宋_GBK"/>
          <w:sz w:val="32"/>
          <w:szCs w:val="32"/>
          <w:lang w:val="en-US" w:eastAsia="zh-CN"/>
        </w:rPr>
      </w:pPr>
    </w:p>
    <w:p w14:paraId="62F958F0">
      <w:pPr>
        <w:keepNext w:val="0"/>
        <w:keepLines w:val="0"/>
        <w:pageBreakBefore w:val="0"/>
        <w:wordWrap/>
        <w:overflowPunct/>
        <w:topLinePunct w:val="0"/>
        <w:bidi w:val="0"/>
        <w:adjustRightInd w:val="0"/>
        <w:snapToGrid w:val="0"/>
        <w:spacing w:line="219" w:lineRule="auto"/>
        <w:ind w:left="0" w:leftChars="0" w:right="0" w:firstLine="0" w:firstLineChars="0"/>
        <w:jc w:val="center"/>
        <w:rPr>
          <w:rFonts w:hint="eastAsia" w:ascii="方正公文小标宋" w:hAnsi="方正公文小标宋" w:eastAsia="方正公文小标宋" w:cs="方正公文小标宋"/>
          <w:b w:val="0"/>
          <w:bCs w:val="0"/>
          <w:spacing w:val="-7"/>
          <w:sz w:val="44"/>
          <w:szCs w:val="44"/>
        </w:rPr>
      </w:pPr>
      <w:r>
        <w:rPr>
          <w:rFonts w:hint="eastAsia" w:ascii="方正公文小标宋" w:hAnsi="方正公文小标宋" w:eastAsia="方正公文小标宋" w:cs="方正公文小标宋"/>
          <w:b w:val="0"/>
          <w:bCs w:val="0"/>
          <w:spacing w:val="-7"/>
          <w:sz w:val="44"/>
          <w:szCs w:val="44"/>
          <w:lang w:val="en-US" w:eastAsia="zh-CN"/>
        </w:rPr>
        <w:t>河津经济技术开发区管理委员会</w:t>
      </w:r>
      <w:r>
        <w:rPr>
          <w:rFonts w:hint="eastAsia" w:ascii="方正公文小标宋" w:hAnsi="方正公文小标宋" w:eastAsia="方正公文小标宋" w:cs="方正公文小标宋"/>
          <w:b w:val="0"/>
          <w:bCs w:val="0"/>
          <w:spacing w:val="-7"/>
          <w:sz w:val="44"/>
          <w:szCs w:val="44"/>
        </w:rPr>
        <w:t>行政执法事项目录清单</w:t>
      </w:r>
    </w:p>
    <w:tbl>
      <w:tblPr>
        <w:tblStyle w:val="17"/>
        <w:tblW w:w="147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2868"/>
        <w:gridCol w:w="1749"/>
        <w:gridCol w:w="4117"/>
        <w:gridCol w:w="1949"/>
        <w:gridCol w:w="2049"/>
        <w:gridCol w:w="1094"/>
      </w:tblGrid>
      <w:tr w14:paraId="664DB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jc w:val="center"/>
        </w:trPr>
        <w:tc>
          <w:tcPr>
            <w:tcW w:w="884" w:type="dxa"/>
            <w:vAlign w:val="center"/>
          </w:tcPr>
          <w:p w14:paraId="19991967">
            <w:pPr>
              <w:keepNext w:val="0"/>
              <w:keepLines w:val="0"/>
              <w:pageBreakBefore w:val="0"/>
              <w:wordWrap/>
              <w:overflowPunct/>
              <w:topLinePunct w:val="0"/>
              <w:bidi w:val="0"/>
              <w:adjustRightInd w:val="0"/>
              <w:snapToGrid w:val="0"/>
              <w:spacing w:line="221" w:lineRule="auto"/>
              <w:ind w:left="0" w:leftChars="0" w:right="0" w:firstLine="0" w:firstLineChars="0"/>
              <w:jc w:val="center"/>
              <w:rPr>
                <w:rFonts w:hint="eastAsia" w:ascii="仿宋" w:hAnsi="仿宋" w:eastAsia="仿宋" w:cs="仿宋"/>
                <w:b w:val="0"/>
                <w:bCs w:val="0"/>
                <w:sz w:val="32"/>
                <w:szCs w:val="32"/>
              </w:rPr>
            </w:pPr>
            <w:r>
              <w:rPr>
                <w:rFonts w:hint="eastAsia" w:ascii="仿宋" w:hAnsi="仿宋" w:eastAsia="仿宋" w:cs="仿宋"/>
                <w:b w:val="0"/>
                <w:bCs w:val="0"/>
                <w:spacing w:val="9"/>
                <w:sz w:val="32"/>
                <w:szCs w:val="32"/>
              </w:rPr>
              <w:t>序号</w:t>
            </w:r>
          </w:p>
        </w:tc>
        <w:tc>
          <w:tcPr>
            <w:tcW w:w="2868" w:type="dxa"/>
            <w:vAlign w:val="center"/>
          </w:tcPr>
          <w:p w14:paraId="205D7DFF">
            <w:pPr>
              <w:keepNext w:val="0"/>
              <w:keepLines w:val="0"/>
              <w:pageBreakBefore w:val="0"/>
              <w:wordWrap/>
              <w:overflowPunct/>
              <w:topLinePunct w:val="0"/>
              <w:bidi w:val="0"/>
              <w:adjustRightInd w:val="0"/>
              <w:snapToGrid w:val="0"/>
              <w:spacing w:line="220" w:lineRule="auto"/>
              <w:ind w:left="0" w:leftChars="0" w:right="0" w:firstLine="0" w:firstLineChars="0"/>
              <w:jc w:val="center"/>
              <w:rPr>
                <w:rFonts w:hint="eastAsia" w:ascii="仿宋" w:hAnsi="仿宋" w:eastAsia="仿宋" w:cs="仿宋"/>
                <w:b w:val="0"/>
                <w:bCs w:val="0"/>
                <w:sz w:val="32"/>
                <w:szCs w:val="32"/>
              </w:rPr>
            </w:pPr>
            <w:r>
              <w:rPr>
                <w:rFonts w:hint="eastAsia" w:ascii="仿宋" w:hAnsi="仿宋" w:eastAsia="仿宋" w:cs="仿宋"/>
                <w:b w:val="0"/>
                <w:bCs w:val="0"/>
                <w:spacing w:val="4"/>
                <w:sz w:val="32"/>
                <w:szCs w:val="32"/>
              </w:rPr>
              <w:t>事项名称</w:t>
            </w:r>
          </w:p>
        </w:tc>
        <w:tc>
          <w:tcPr>
            <w:tcW w:w="1749" w:type="dxa"/>
            <w:vAlign w:val="center"/>
          </w:tcPr>
          <w:p w14:paraId="25E0F7B1">
            <w:pPr>
              <w:keepNext w:val="0"/>
              <w:keepLines w:val="0"/>
              <w:pageBreakBefore w:val="0"/>
              <w:wordWrap/>
              <w:overflowPunct/>
              <w:topLinePunct w:val="0"/>
              <w:bidi w:val="0"/>
              <w:adjustRightInd w:val="0"/>
              <w:snapToGrid w:val="0"/>
              <w:spacing w:line="219" w:lineRule="auto"/>
              <w:ind w:left="0" w:leftChars="0" w:right="0" w:firstLine="0" w:firstLineChars="0"/>
              <w:jc w:val="center"/>
              <w:rPr>
                <w:rFonts w:hint="eastAsia" w:ascii="仿宋" w:hAnsi="仿宋" w:eastAsia="仿宋" w:cs="仿宋"/>
                <w:b w:val="0"/>
                <w:bCs w:val="0"/>
                <w:sz w:val="32"/>
                <w:szCs w:val="32"/>
              </w:rPr>
            </w:pPr>
            <w:r>
              <w:rPr>
                <w:rFonts w:hint="eastAsia" w:ascii="仿宋" w:hAnsi="仿宋" w:eastAsia="仿宋" w:cs="仿宋"/>
                <w:b w:val="0"/>
                <w:bCs w:val="0"/>
                <w:spacing w:val="5"/>
                <w:sz w:val="32"/>
                <w:szCs w:val="32"/>
              </w:rPr>
              <w:t>事项类型</w:t>
            </w:r>
          </w:p>
        </w:tc>
        <w:tc>
          <w:tcPr>
            <w:tcW w:w="4117" w:type="dxa"/>
            <w:vAlign w:val="center"/>
          </w:tcPr>
          <w:p w14:paraId="32907851">
            <w:pPr>
              <w:keepNext w:val="0"/>
              <w:keepLines w:val="0"/>
              <w:pageBreakBefore w:val="0"/>
              <w:wordWrap/>
              <w:overflowPunct/>
              <w:topLinePunct w:val="0"/>
              <w:bidi w:val="0"/>
              <w:adjustRightInd w:val="0"/>
              <w:snapToGrid w:val="0"/>
              <w:spacing w:line="219" w:lineRule="auto"/>
              <w:ind w:left="0" w:leftChars="0" w:right="0" w:firstLine="0" w:firstLineChars="0"/>
              <w:jc w:val="center"/>
              <w:rPr>
                <w:rFonts w:hint="eastAsia" w:ascii="仿宋" w:hAnsi="仿宋" w:eastAsia="仿宋" w:cs="仿宋"/>
                <w:b w:val="0"/>
                <w:bCs w:val="0"/>
                <w:sz w:val="32"/>
                <w:szCs w:val="32"/>
              </w:rPr>
            </w:pPr>
            <w:r>
              <w:rPr>
                <w:rFonts w:hint="eastAsia" w:ascii="仿宋" w:hAnsi="仿宋" w:eastAsia="仿宋" w:cs="仿宋"/>
                <w:b w:val="0"/>
                <w:bCs w:val="0"/>
                <w:spacing w:val="4"/>
                <w:sz w:val="32"/>
                <w:szCs w:val="32"/>
              </w:rPr>
              <w:t>事项依据</w:t>
            </w:r>
          </w:p>
        </w:tc>
        <w:tc>
          <w:tcPr>
            <w:tcW w:w="1949" w:type="dxa"/>
            <w:vAlign w:val="center"/>
          </w:tcPr>
          <w:p w14:paraId="5C350271">
            <w:pPr>
              <w:keepNext w:val="0"/>
              <w:keepLines w:val="0"/>
              <w:pageBreakBefore w:val="0"/>
              <w:wordWrap/>
              <w:overflowPunct/>
              <w:topLinePunct w:val="0"/>
              <w:bidi w:val="0"/>
              <w:adjustRightInd w:val="0"/>
              <w:snapToGrid w:val="0"/>
              <w:spacing w:line="219" w:lineRule="auto"/>
              <w:ind w:left="0" w:leftChars="0" w:right="0" w:firstLine="0" w:firstLineChars="0"/>
              <w:jc w:val="center"/>
              <w:rPr>
                <w:rFonts w:hint="eastAsia" w:ascii="仿宋" w:hAnsi="仿宋" w:eastAsia="仿宋" w:cs="仿宋"/>
                <w:b w:val="0"/>
                <w:bCs w:val="0"/>
                <w:sz w:val="32"/>
                <w:szCs w:val="32"/>
              </w:rPr>
            </w:pPr>
            <w:r>
              <w:rPr>
                <w:rFonts w:hint="eastAsia" w:ascii="仿宋" w:hAnsi="仿宋" w:eastAsia="仿宋" w:cs="仿宋"/>
                <w:b w:val="0"/>
                <w:bCs w:val="0"/>
                <w:spacing w:val="3"/>
                <w:sz w:val="32"/>
                <w:szCs w:val="32"/>
              </w:rPr>
              <w:t>责任主体</w:t>
            </w:r>
          </w:p>
        </w:tc>
        <w:tc>
          <w:tcPr>
            <w:tcW w:w="2049" w:type="dxa"/>
            <w:vAlign w:val="center"/>
          </w:tcPr>
          <w:p w14:paraId="6971CAA5">
            <w:pPr>
              <w:keepNext w:val="0"/>
              <w:keepLines w:val="0"/>
              <w:pageBreakBefore w:val="0"/>
              <w:wordWrap/>
              <w:overflowPunct/>
              <w:topLinePunct w:val="0"/>
              <w:bidi w:val="0"/>
              <w:adjustRightInd w:val="0"/>
              <w:snapToGrid w:val="0"/>
              <w:spacing w:line="220" w:lineRule="auto"/>
              <w:ind w:left="0" w:leftChars="0" w:right="0" w:firstLine="0" w:firstLineChars="0"/>
              <w:jc w:val="center"/>
              <w:rPr>
                <w:rFonts w:hint="eastAsia" w:ascii="仿宋" w:hAnsi="仿宋" w:eastAsia="仿宋" w:cs="仿宋"/>
                <w:b w:val="0"/>
                <w:bCs w:val="0"/>
                <w:sz w:val="32"/>
                <w:szCs w:val="32"/>
              </w:rPr>
            </w:pPr>
            <w:r>
              <w:rPr>
                <w:rFonts w:hint="eastAsia" w:ascii="仿宋" w:hAnsi="仿宋" w:eastAsia="仿宋" w:cs="仿宋"/>
                <w:b w:val="0"/>
                <w:bCs w:val="0"/>
                <w:spacing w:val="-3"/>
                <w:sz w:val="32"/>
                <w:szCs w:val="32"/>
              </w:rPr>
              <w:t>实施主体</w:t>
            </w:r>
          </w:p>
        </w:tc>
        <w:tc>
          <w:tcPr>
            <w:tcW w:w="1094" w:type="dxa"/>
            <w:vAlign w:val="center"/>
          </w:tcPr>
          <w:p w14:paraId="0FACEA13">
            <w:pPr>
              <w:keepNext w:val="0"/>
              <w:keepLines w:val="0"/>
              <w:pageBreakBefore w:val="0"/>
              <w:wordWrap/>
              <w:overflowPunct/>
              <w:topLinePunct w:val="0"/>
              <w:bidi w:val="0"/>
              <w:adjustRightInd w:val="0"/>
              <w:snapToGrid w:val="0"/>
              <w:spacing w:line="221" w:lineRule="auto"/>
              <w:ind w:left="0" w:leftChars="0" w:right="0" w:firstLine="0" w:firstLineChars="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备注</w:t>
            </w:r>
          </w:p>
        </w:tc>
      </w:tr>
      <w:tr w14:paraId="40819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884" w:type="dxa"/>
            <w:vAlign w:val="center"/>
          </w:tcPr>
          <w:p w14:paraId="1C570C3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2868" w:type="dxa"/>
            <w:vAlign w:val="center"/>
          </w:tcPr>
          <w:p w14:paraId="4BD370A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对买卖或者以其他形式非法转让土地的行政处罚</w:t>
            </w:r>
          </w:p>
        </w:tc>
        <w:tc>
          <w:tcPr>
            <w:tcW w:w="1749" w:type="dxa"/>
            <w:vAlign w:val="center"/>
          </w:tcPr>
          <w:p w14:paraId="060AAC6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行政处罚</w:t>
            </w:r>
          </w:p>
        </w:tc>
        <w:tc>
          <w:tcPr>
            <w:tcW w:w="4117" w:type="dxa"/>
            <w:vAlign w:val="center"/>
          </w:tcPr>
          <w:p w14:paraId="641DD1AD">
            <w:pPr>
              <w:pStyle w:val="18"/>
              <w:keepNext w:val="0"/>
              <w:keepLines w:val="0"/>
              <w:pageBreakBefore w:val="0"/>
              <w:tabs>
                <w:tab w:val="left" w:pos="1382"/>
              </w:tabs>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【法律】《中华人民共和国土地管理法》（2019修）</w:t>
            </w:r>
          </w:p>
          <w:p w14:paraId="78B42CDD">
            <w:pPr>
              <w:pStyle w:val="18"/>
              <w:keepNext w:val="0"/>
              <w:keepLines w:val="0"/>
              <w:pageBreakBefore w:val="0"/>
              <w:tabs>
                <w:tab w:val="left" w:pos="1382"/>
              </w:tabs>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14:paraId="7983BE85">
            <w:pPr>
              <w:pStyle w:val="18"/>
              <w:keepNext w:val="0"/>
              <w:keepLines w:val="0"/>
              <w:pageBreakBefore w:val="0"/>
              <w:tabs>
                <w:tab w:val="left" w:pos="1382"/>
              </w:tabs>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eastAsia="zh-CN"/>
              </w:rPr>
            </w:pPr>
          </w:p>
        </w:tc>
        <w:tc>
          <w:tcPr>
            <w:tcW w:w="1949" w:type="dxa"/>
            <w:vAlign w:val="center"/>
          </w:tcPr>
          <w:p w14:paraId="3C2D74F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32C7E0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48FF16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p>
        </w:tc>
      </w:tr>
      <w:tr w14:paraId="56557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884" w:type="dxa"/>
            <w:vAlign w:val="center"/>
          </w:tcPr>
          <w:p w14:paraId="27D2F99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2868" w:type="dxa"/>
            <w:vAlign w:val="center"/>
          </w:tcPr>
          <w:p w14:paraId="60EEAF2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对占用耕地建窑、建坟或者擅自在耕地上建房、挖砂、采石、采矿、取土等，破坏种植条件的行政处罚</w:t>
            </w:r>
          </w:p>
        </w:tc>
        <w:tc>
          <w:tcPr>
            <w:tcW w:w="1749" w:type="dxa"/>
            <w:vAlign w:val="center"/>
          </w:tcPr>
          <w:p w14:paraId="3B57CA9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rPr>
              <w:t>行政处罚</w:t>
            </w:r>
          </w:p>
        </w:tc>
        <w:tc>
          <w:tcPr>
            <w:tcW w:w="4117" w:type="dxa"/>
            <w:vAlign w:val="center"/>
          </w:tcPr>
          <w:p w14:paraId="6B133BA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法律</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《中华人民共和国土地管理法</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（2019修）</w:t>
            </w:r>
          </w:p>
          <w:p w14:paraId="28640FB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8"/>
                <w:szCs w:val="28"/>
              </w:rPr>
            </w:pPr>
            <w:r>
              <w:rPr>
                <w:rFonts w:hint="eastAsia" w:ascii="仿宋" w:hAnsi="仿宋" w:eastAsia="仿宋" w:cs="仿宋"/>
                <w:b w:val="0"/>
                <w:bCs w:val="0"/>
                <w:sz w:val="24"/>
                <w:szCs w:val="24"/>
              </w:rPr>
              <w:t>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1949" w:type="dxa"/>
            <w:vAlign w:val="center"/>
          </w:tcPr>
          <w:p w14:paraId="52A00B3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DCDF95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54C1A8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p>
        </w:tc>
      </w:tr>
      <w:tr w14:paraId="0D564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884" w:type="dxa"/>
            <w:vAlign w:val="center"/>
          </w:tcPr>
          <w:p w14:paraId="57772E7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2868" w:type="dxa"/>
            <w:vAlign w:val="center"/>
          </w:tcPr>
          <w:p w14:paraId="2B93A3A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对拒不履行土地复垦义务的行政处罚</w:t>
            </w:r>
          </w:p>
        </w:tc>
        <w:tc>
          <w:tcPr>
            <w:tcW w:w="1749" w:type="dxa"/>
            <w:vAlign w:val="center"/>
          </w:tcPr>
          <w:p w14:paraId="5FAC78A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行政处罚</w:t>
            </w:r>
          </w:p>
        </w:tc>
        <w:tc>
          <w:tcPr>
            <w:tcW w:w="4117" w:type="dxa"/>
            <w:vAlign w:val="center"/>
          </w:tcPr>
          <w:p w14:paraId="79BB5E70">
            <w:pPr>
              <w:pStyle w:val="18"/>
              <w:keepNext w:val="0"/>
              <w:keepLines w:val="0"/>
              <w:pageBreakBefore w:val="0"/>
              <w:tabs>
                <w:tab w:val="left" w:pos="1165"/>
              </w:tabs>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法律</w:t>
            </w:r>
            <w:r>
              <w:rPr>
                <w:rFonts w:hint="eastAsia" w:ascii="仿宋" w:hAnsi="仿宋" w:eastAsia="仿宋" w:cs="仿宋"/>
                <w:b w:val="0"/>
                <w:bCs w:val="0"/>
                <w:sz w:val="24"/>
                <w:szCs w:val="24"/>
                <w:lang w:eastAsia="zh-CN"/>
              </w:rPr>
              <w:t>】《中华人民共和国土地管理法》（2019修）</w:t>
            </w:r>
          </w:p>
          <w:p w14:paraId="5A1CA8EA">
            <w:pPr>
              <w:pStyle w:val="18"/>
              <w:keepNext w:val="0"/>
              <w:keepLines w:val="0"/>
              <w:pageBreakBefore w:val="0"/>
              <w:tabs>
                <w:tab w:val="left" w:pos="1165"/>
              </w:tabs>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第七十六条  违反本法规定，拒不履行土地复垦义务的，由县级以上人民政府自然资源主管部门责令限期改正；逾期不改正的，责令缴纳复垦费，专项用于土地复垦，可以处以罚款。</w:t>
            </w:r>
          </w:p>
          <w:p w14:paraId="4492DB0E">
            <w:pPr>
              <w:pStyle w:val="18"/>
              <w:keepNext w:val="0"/>
              <w:keepLines w:val="0"/>
              <w:pageBreakBefore w:val="0"/>
              <w:tabs>
                <w:tab w:val="left" w:pos="1165"/>
              </w:tabs>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eastAsia="zh-CN"/>
              </w:rPr>
            </w:pPr>
          </w:p>
        </w:tc>
        <w:tc>
          <w:tcPr>
            <w:tcW w:w="1949" w:type="dxa"/>
            <w:vAlign w:val="center"/>
          </w:tcPr>
          <w:p w14:paraId="339D075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B1531A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F7838A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p>
        </w:tc>
      </w:tr>
      <w:tr w14:paraId="589B3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884" w:type="dxa"/>
            <w:vAlign w:val="center"/>
          </w:tcPr>
          <w:p w14:paraId="7730FBA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2868" w:type="dxa"/>
            <w:vAlign w:val="center"/>
          </w:tcPr>
          <w:p w14:paraId="1CC013A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对未经批准或者采取欺骗手段骗取批准，非法占用土地的行政处罚</w:t>
            </w:r>
          </w:p>
        </w:tc>
        <w:tc>
          <w:tcPr>
            <w:tcW w:w="1749" w:type="dxa"/>
            <w:vAlign w:val="center"/>
          </w:tcPr>
          <w:p w14:paraId="44C56D7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行政处罚</w:t>
            </w:r>
          </w:p>
        </w:tc>
        <w:tc>
          <w:tcPr>
            <w:tcW w:w="4117" w:type="dxa"/>
            <w:vAlign w:val="center"/>
          </w:tcPr>
          <w:p w14:paraId="7DDB63E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法律</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《中华人民共和国土地管理法》（2019修）</w:t>
            </w:r>
          </w:p>
          <w:p w14:paraId="0FB3A9B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第七十七条第一款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14:paraId="3A6C0AD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p>
        </w:tc>
        <w:tc>
          <w:tcPr>
            <w:tcW w:w="1949" w:type="dxa"/>
            <w:vAlign w:val="center"/>
          </w:tcPr>
          <w:p w14:paraId="1531990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D9BA6A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A532E1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p>
        </w:tc>
      </w:tr>
      <w:tr w14:paraId="795B1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19C54F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2868" w:type="dxa"/>
            <w:vAlign w:val="center"/>
          </w:tcPr>
          <w:p w14:paraId="29601A6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对超过批准的数量占用土地的行政处罚</w:t>
            </w:r>
          </w:p>
        </w:tc>
        <w:tc>
          <w:tcPr>
            <w:tcW w:w="1749" w:type="dxa"/>
            <w:vAlign w:val="center"/>
          </w:tcPr>
          <w:p w14:paraId="1676F62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p>
        </w:tc>
        <w:tc>
          <w:tcPr>
            <w:tcW w:w="4117" w:type="dxa"/>
            <w:vAlign w:val="center"/>
          </w:tcPr>
          <w:p w14:paraId="70EE140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法律</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《中华人民共和国土地管理法》（2019修）</w:t>
            </w:r>
          </w:p>
          <w:p w14:paraId="191C0C8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第七十七条第二款超过批准的数量占用土地，多占的土地以非法占用土地论处。</w:t>
            </w:r>
          </w:p>
          <w:p w14:paraId="4BBC66D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p>
        </w:tc>
        <w:tc>
          <w:tcPr>
            <w:tcW w:w="1949" w:type="dxa"/>
            <w:vAlign w:val="center"/>
          </w:tcPr>
          <w:p w14:paraId="11E704C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76F6CBD">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EFDB4C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p>
        </w:tc>
      </w:tr>
      <w:tr w14:paraId="2BA7A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884" w:type="dxa"/>
            <w:vAlign w:val="center"/>
          </w:tcPr>
          <w:p w14:paraId="6487063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2868" w:type="dxa"/>
            <w:vAlign w:val="center"/>
          </w:tcPr>
          <w:p w14:paraId="220772B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对有关当事人拒不归还非法批准、使用的土地的行政处罚</w:t>
            </w:r>
          </w:p>
        </w:tc>
        <w:tc>
          <w:tcPr>
            <w:tcW w:w="1749" w:type="dxa"/>
            <w:vAlign w:val="center"/>
          </w:tcPr>
          <w:p w14:paraId="05AA3DB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行政处罚</w:t>
            </w:r>
          </w:p>
        </w:tc>
        <w:tc>
          <w:tcPr>
            <w:tcW w:w="4117" w:type="dxa"/>
            <w:vAlign w:val="center"/>
          </w:tcPr>
          <w:p w14:paraId="1CCA3C2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法律</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《中华人民共和国土地管理法》（2019修）</w:t>
            </w:r>
          </w:p>
          <w:p w14:paraId="57D1D43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第七十九条第一款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p>
        </w:tc>
        <w:tc>
          <w:tcPr>
            <w:tcW w:w="1949" w:type="dxa"/>
            <w:vAlign w:val="center"/>
          </w:tcPr>
          <w:p w14:paraId="2E5631D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5E60F0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ADFEB9D">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p>
        </w:tc>
      </w:tr>
      <w:tr w14:paraId="6730D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884" w:type="dxa"/>
            <w:vAlign w:val="center"/>
          </w:tcPr>
          <w:p w14:paraId="3104683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w:t>
            </w:r>
          </w:p>
        </w:tc>
        <w:tc>
          <w:tcPr>
            <w:tcW w:w="2868" w:type="dxa"/>
            <w:vAlign w:val="center"/>
          </w:tcPr>
          <w:p w14:paraId="3FC0B12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对依法收回国有土地使用权当事人拒不交出土地的，临时使用土地期满拒不归还土地的，或者不按照批准的用途使用土地的行政处罚</w:t>
            </w:r>
          </w:p>
        </w:tc>
        <w:tc>
          <w:tcPr>
            <w:tcW w:w="1749" w:type="dxa"/>
            <w:vAlign w:val="center"/>
          </w:tcPr>
          <w:p w14:paraId="0C5A479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行政处罚</w:t>
            </w:r>
          </w:p>
        </w:tc>
        <w:tc>
          <w:tcPr>
            <w:tcW w:w="4117" w:type="dxa"/>
            <w:vAlign w:val="center"/>
          </w:tcPr>
          <w:p w14:paraId="60C3752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法律</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《中华人民共和国土地管理法》（2019修）</w:t>
            </w:r>
          </w:p>
          <w:p w14:paraId="3F9B9AB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第八十一条  依法收回国有土地使用权当事人拒不交出土地的，临时使用土地期满拒不归还的，或者不按照批准的用途使用国有土地的，由县级以上人民政府自然资源主管部门责令交还土地，处以罚款。</w:t>
            </w:r>
          </w:p>
          <w:p w14:paraId="2A45833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p>
        </w:tc>
        <w:tc>
          <w:tcPr>
            <w:tcW w:w="1949" w:type="dxa"/>
            <w:vAlign w:val="center"/>
          </w:tcPr>
          <w:p w14:paraId="04296A2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1E6618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3D29F8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p>
        </w:tc>
      </w:tr>
      <w:tr w14:paraId="7A1F4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AC1CA1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w:t>
            </w:r>
          </w:p>
        </w:tc>
        <w:tc>
          <w:tcPr>
            <w:tcW w:w="2868" w:type="dxa"/>
            <w:vAlign w:val="center"/>
          </w:tcPr>
          <w:p w14:paraId="5DEEC06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对擅自将农民集体所有的土地使用权出让、转让或者出租用于非农业建设的行政处罚</w:t>
            </w:r>
          </w:p>
        </w:tc>
        <w:tc>
          <w:tcPr>
            <w:tcW w:w="1749" w:type="dxa"/>
            <w:vAlign w:val="center"/>
          </w:tcPr>
          <w:p w14:paraId="15A6F2E1">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行政处罚</w:t>
            </w:r>
          </w:p>
        </w:tc>
        <w:tc>
          <w:tcPr>
            <w:tcW w:w="4117" w:type="dxa"/>
            <w:vAlign w:val="center"/>
          </w:tcPr>
          <w:p w14:paraId="46CBF0B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法律</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《中华人民共和国土地管理法》（2019修）</w:t>
            </w:r>
          </w:p>
          <w:p w14:paraId="1FC6010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14:paraId="73E529F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p>
        </w:tc>
        <w:tc>
          <w:tcPr>
            <w:tcW w:w="1949" w:type="dxa"/>
            <w:vAlign w:val="center"/>
          </w:tcPr>
          <w:p w14:paraId="7BF5ECD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6B6156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A98DF5D">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p>
        </w:tc>
      </w:tr>
      <w:tr w14:paraId="07B1F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884" w:type="dxa"/>
            <w:vAlign w:val="center"/>
          </w:tcPr>
          <w:p w14:paraId="126F1A1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w:t>
            </w:r>
          </w:p>
        </w:tc>
        <w:tc>
          <w:tcPr>
            <w:tcW w:w="2868" w:type="dxa"/>
            <w:vAlign w:val="center"/>
          </w:tcPr>
          <w:p w14:paraId="1A6CC2C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对建设项目施工和地质勘查临时占用耕地的土地使用者，自临时用地期满之日起1年以上未恢复种植条件的行政处罚</w:t>
            </w:r>
          </w:p>
        </w:tc>
        <w:tc>
          <w:tcPr>
            <w:tcW w:w="1749" w:type="dxa"/>
            <w:vAlign w:val="center"/>
          </w:tcPr>
          <w:p w14:paraId="0BF0451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行政处罚</w:t>
            </w:r>
          </w:p>
        </w:tc>
        <w:tc>
          <w:tcPr>
            <w:tcW w:w="4117" w:type="dxa"/>
            <w:vAlign w:val="center"/>
          </w:tcPr>
          <w:p w14:paraId="38BA415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行政法规</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《中华人民共和国土地管理法实施条例》（2021修订）</w:t>
            </w:r>
          </w:p>
          <w:p w14:paraId="0A5F551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五十六条第二款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1949" w:type="dxa"/>
            <w:vAlign w:val="center"/>
          </w:tcPr>
          <w:p w14:paraId="1AA14EC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B5BFC0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F849CC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p>
        </w:tc>
      </w:tr>
      <w:tr w14:paraId="3B06A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884" w:type="dxa"/>
            <w:vAlign w:val="center"/>
          </w:tcPr>
          <w:p w14:paraId="67C9830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2868" w:type="dxa"/>
            <w:vAlign w:val="center"/>
          </w:tcPr>
          <w:p w14:paraId="38FDAAD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对在</w:t>
            </w:r>
            <w:r>
              <w:rPr>
                <w:rFonts w:hint="eastAsia" w:ascii="仿宋" w:hAnsi="仿宋" w:eastAsia="仿宋" w:cs="仿宋"/>
                <w:b/>
                <w:bCs/>
                <w:sz w:val="24"/>
                <w:szCs w:val="24"/>
              </w:rPr>
              <w:t>土地利用总体规划</w:t>
            </w:r>
            <w:r>
              <w:rPr>
                <w:rFonts w:hint="eastAsia" w:ascii="仿宋" w:hAnsi="仿宋" w:eastAsia="仿宋" w:cs="仿宋"/>
                <w:b w:val="0"/>
                <w:bCs w:val="0"/>
                <w:sz w:val="24"/>
                <w:szCs w:val="24"/>
              </w:rPr>
              <w:t>确定的禁止开垦区进行开垦的行政处罚</w:t>
            </w:r>
          </w:p>
        </w:tc>
        <w:tc>
          <w:tcPr>
            <w:tcW w:w="1749" w:type="dxa"/>
            <w:vAlign w:val="center"/>
          </w:tcPr>
          <w:p w14:paraId="0C39CD5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行政处罚</w:t>
            </w:r>
          </w:p>
        </w:tc>
        <w:tc>
          <w:tcPr>
            <w:tcW w:w="4117" w:type="dxa"/>
            <w:vAlign w:val="center"/>
          </w:tcPr>
          <w:p w14:paraId="2E906FF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行政法规</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《中华人民共和国土地管理法实施条例》（2021修订）</w:t>
            </w:r>
          </w:p>
          <w:p w14:paraId="3FD9D04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第五十七条第二款 违反本条例规定，在国土空间规划确定的禁止开垦的范围内从事土地开发活动的，由县级以上人民政府自然资源主管部门责令限期改正，并依照《土地管理法》第七十七条的规定处罚。</w:t>
            </w:r>
          </w:p>
        </w:tc>
        <w:tc>
          <w:tcPr>
            <w:tcW w:w="1949" w:type="dxa"/>
            <w:vAlign w:val="center"/>
          </w:tcPr>
          <w:p w14:paraId="3BD4CBA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42CA599">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98728E1">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p>
        </w:tc>
      </w:tr>
      <w:tr w14:paraId="676AB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884" w:type="dxa"/>
            <w:vAlign w:val="center"/>
          </w:tcPr>
          <w:p w14:paraId="7ADE8D8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w:t>
            </w:r>
          </w:p>
        </w:tc>
        <w:tc>
          <w:tcPr>
            <w:tcW w:w="2868" w:type="dxa"/>
            <w:vAlign w:val="center"/>
          </w:tcPr>
          <w:p w14:paraId="01CB376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对在土地利用总体规划制定前已建的不符合土地利用总体规划确定用途的建筑物、构筑物重建、扩建的行政处罚</w:t>
            </w:r>
          </w:p>
        </w:tc>
        <w:tc>
          <w:tcPr>
            <w:tcW w:w="1749" w:type="dxa"/>
            <w:vAlign w:val="center"/>
          </w:tcPr>
          <w:p w14:paraId="58565159">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行政处罚</w:t>
            </w:r>
          </w:p>
        </w:tc>
        <w:tc>
          <w:tcPr>
            <w:tcW w:w="4117" w:type="dxa"/>
            <w:vAlign w:val="center"/>
          </w:tcPr>
          <w:p w14:paraId="273C78B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行政法规</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《中华人民共和国土地管理法实施条例》（2021修订）</w:t>
            </w:r>
          </w:p>
          <w:p w14:paraId="7C51D0D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第五十三条　违反《土地管理法》第六十五条的规定，对建筑物、构筑物进行重建、扩建的，由县级以上人民政府自然资源主管部门责令限期拆除；逾期不拆除的，由作出行政决定的机关依法申请人民法院强制执行。</w:t>
            </w:r>
          </w:p>
        </w:tc>
        <w:tc>
          <w:tcPr>
            <w:tcW w:w="1949" w:type="dxa"/>
            <w:vAlign w:val="center"/>
          </w:tcPr>
          <w:p w14:paraId="6DB5D15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546CEF1">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DD73B7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p>
        </w:tc>
      </w:tr>
      <w:tr w14:paraId="4BEC9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884" w:type="dxa"/>
            <w:vAlign w:val="center"/>
          </w:tcPr>
          <w:p w14:paraId="63AFD3E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w:t>
            </w:r>
          </w:p>
        </w:tc>
        <w:tc>
          <w:tcPr>
            <w:tcW w:w="2868" w:type="dxa"/>
            <w:vAlign w:val="center"/>
          </w:tcPr>
          <w:p w14:paraId="0D9760A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对非法占用基本农田建窑、建房、建坟、挖砂、采石、采矿、取土、堆放固体废弃物或者从事其他活动破坏基本农田，毁坏种植条件的行政处罚</w:t>
            </w:r>
          </w:p>
        </w:tc>
        <w:tc>
          <w:tcPr>
            <w:tcW w:w="1749" w:type="dxa"/>
            <w:vAlign w:val="center"/>
          </w:tcPr>
          <w:p w14:paraId="0FC4B671">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行政处罚</w:t>
            </w:r>
          </w:p>
        </w:tc>
        <w:tc>
          <w:tcPr>
            <w:tcW w:w="4117" w:type="dxa"/>
            <w:vAlign w:val="center"/>
          </w:tcPr>
          <w:p w14:paraId="7F15028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行政法规</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《基本农田保护条例》（2011修）</w:t>
            </w:r>
          </w:p>
          <w:p w14:paraId="3248F68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第三十三条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tc>
        <w:tc>
          <w:tcPr>
            <w:tcW w:w="1949" w:type="dxa"/>
            <w:vAlign w:val="center"/>
          </w:tcPr>
          <w:p w14:paraId="6B2F7CC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B77AF8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75DCD9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29DBE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8356721">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2868" w:type="dxa"/>
            <w:vAlign w:val="center"/>
          </w:tcPr>
          <w:p w14:paraId="5FF28D1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合同当事人利用合同实施欺诈行为，或危害国家利益、社会公共利益的行为的处罚</w:t>
            </w:r>
          </w:p>
        </w:tc>
        <w:tc>
          <w:tcPr>
            <w:tcW w:w="1749" w:type="dxa"/>
            <w:vAlign w:val="center"/>
          </w:tcPr>
          <w:p w14:paraId="7890907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行政处罚</w:t>
            </w:r>
          </w:p>
        </w:tc>
        <w:tc>
          <w:tcPr>
            <w:tcW w:w="4117" w:type="dxa"/>
            <w:vAlign w:val="center"/>
          </w:tcPr>
          <w:p w14:paraId="2016AB6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规章</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《合同行政监督管理办法》（2023）</w:t>
            </w:r>
          </w:p>
          <w:p w14:paraId="5207AA1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1949" w:type="dxa"/>
            <w:vAlign w:val="center"/>
          </w:tcPr>
          <w:p w14:paraId="66EA22D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5E2CBD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46282A2">
            <w:pPr>
              <w:pStyle w:val="18"/>
              <w:keepNext w:val="0"/>
              <w:keepLines w:val="0"/>
              <w:pageBreakBefore w:val="0"/>
              <w:tabs>
                <w:tab w:val="left" w:pos="481"/>
              </w:tabs>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r>
      <w:tr w14:paraId="638A9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941E47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2868" w:type="dxa"/>
            <w:vAlign w:val="center"/>
          </w:tcPr>
          <w:p w14:paraId="780D007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对经营者与消费者采用格式条款订立合同的，经营者在格式条款中免除自己的责任，或加重消费者责任，以及排除消费者权利行为的处罚</w:t>
            </w:r>
          </w:p>
        </w:tc>
        <w:tc>
          <w:tcPr>
            <w:tcW w:w="1749" w:type="dxa"/>
            <w:vAlign w:val="center"/>
          </w:tcPr>
          <w:p w14:paraId="174E2A6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行政处罚</w:t>
            </w:r>
          </w:p>
        </w:tc>
        <w:tc>
          <w:tcPr>
            <w:tcW w:w="4117" w:type="dxa"/>
            <w:vAlign w:val="center"/>
          </w:tcPr>
          <w:p w14:paraId="133D65D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规章</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《合同行政监督管理办法》（2023）</w:t>
            </w:r>
          </w:p>
          <w:p w14:paraId="043B8D6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1949" w:type="dxa"/>
            <w:vAlign w:val="center"/>
          </w:tcPr>
          <w:p w14:paraId="5D31A6BD">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01FBB2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F8E3E3C">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8"/>
                <w:szCs w:val="28"/>
                <w:lang w:val="en-US" w:eastAsia="zh-CN"/>
              </w:rPr>
            </w:pPr>
          </w:p>
        </w:tc>
      </w:tr>
      <w:tr w14:paraId="7FDA3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43DA175">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p>
        </w:tc>
        <w:tc>
          <w:tcPr>
            <w:tcW w:w="2868" w:type="dxa"/>
            <w:vAlign w:val="center"/>
          </w:tcPr>
          <w:p w14:paraId="6BC8B28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8"/>
                <w:szCs w:val="28"/>
              </w:rPr>
            </w:pPr>
            <w:r>
              <w:rPr>
                <w:rFonts w:hint="eastAsia" w:ascii="仿宋" w:hAnsi="仿宋" w:eastAsia="仿宋" w:cs="仿宋"/>
                <w:b w:val="0"/>
                <w:bCs w:val="0"/>
                <w:sz w:val="24"/>
                <w:szCs w:val="24"/>
              </w:rPr>
              <w:t>对虚报注册资本取得公司登记、提交虚假材料或者采取其他欺诈手段隐瞒重要事实取得公司登记行为的处罚</w:t>
            </w:r>
          </w:p>
        </w:tc>
        <w:tc>
          <w:tcPr>
            <w:tcW w:w="1749" w:type="dxa"/>
            <w:vAlign w:val="center"/>
          </w:tcPr>
          <w:p w14:paraId="2A7AC98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rPr>
              <w:t>行政处罚</w:t>
            </w:r>
          </w:p>
        </w:tc>
        <w:tc>
          <w:tcPr>
            <w:tcW w:w="4117" w:type="dxa"/>
            <w:vAlign w:val="center"/>
          </w:tcPr>
          <w:p w14:paraId="3C26D8F5">
            <w:pPr>
              <w:pStyle w:val="18"/>
              <w:keepNext w:val="0"/>
              <w:keepLines w:val="0"/>
              <w:pageBreakBefore w:val="0"/>
              <w:tabs>
                <w:tab w:val="left" w:pos="615"/>
              </w:tabs>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【法律】《中华人民共和国公司法》（2023修）</w:t>
            </w:r>
          </w:p>
          <w:p w14:paraId="23EDF5F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8"/>
                <w:szCs w:val="28"/>
              </w:rPr>
            </w:pPr>
            <w:r>
              <w:rPr>
                <w:rFonts w:hint="eastAsia" w:ascii="仿宋" w:hAnsi="仿宋" w:eastAsia="仿宋" w:cs="仿宋"/>
                <w:b w:val="0"/>
                <w:bCs w:val="0"/>
                <w:sz w:val="24"/>
                <w:szCs w:val="24"/>
                <w:lang w:eastAsia="zh-CN"/>
              </w:rPr>
              <w:t>第二百五十条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tc>
        <w:tc>
          <w:tcPr>
            <w:tcW w:w="1949" w:type="dxa"/>
            <w:vAlign w:val="center"/>
          </w:tcPr>
          <w:p w14:paraId="225E2F0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E85CAF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29FAEF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p>
        </w:tc>
      </w:tr>
      <w:tr w14:paraId="02303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C8C895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2868" w:type="dxa"/>
            <w:vAlign w:val="center"/>
          </w:tcPr>
          <w:p w14:paraId="0F756F3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对发起人、股东虚假出资，未交付或者未按期交付出资货币或非货币财产行为的处罚</w:t>
            </w:r>
          </w:p>
        </w:tc>
        <w:tc>
          <w:tcPr>
            <w:tcW w:w="1749" w:type="dxa"/>
            <w:vAlign w:val="center"/>
          </w:tcPr>
          <w:p w14:paraId="67C7C5A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行政处罚</w:t>
            </w:r>
          </w:p>
        </w:tc>
        <w:tc>
          <w:tcPr>
            <w:tcW w:w="4117" w:type="dxa"/>
            <w:vAlign w:val="center"/>
          </w:tcPr>
          <w:p w14:paraId="23DDFFA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【法律】</w:t>
            </w:r>
            <w:r>
              <w:rPr>
                <w:rFonts w:hint="eastAsia" w:ascii="仿宋" w:hAnsi="仿宋" w:eastAsia="仿宋" w:cs="仿宋"/>
                <w:b w:val="0"/>
                <w:bCs w:val="0"/>
                <w:sz w:val="24"/>
                <w:szCs w:val="24"/>
              </w:rPr>
              <w:t>《中华人民共和国公司法》（2023修）</w:t>
            </w:r>
          </w:p>
          <w:p w14:paraId="525E529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第二百五十二条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tc>
        <w:tc>
          <w:tcPr>
            <w:tcW w:w="1949" w:type="dxa"/>
            <w:vAlign w:val="center"/>
          </w:tcPr>
          <w:p w14:paraId="36C1999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2274E1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AB6369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p>
        </w:tc>
      </w:tr>
      <w:tr w14:paraId="1FF48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655D3E2">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2868" w:type="dxa"/>
            <w:vAlign w:val="center"/>
          </w:tcPr>
          <w:p w14:paraId="5FD1809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对发起人、股东抽逃出资行为的处罚</w:t>
            </w:r>
          </w:p>
        </w:tc>
        <w:tc>
          <w:tcPr>
            <w:tcW w:w="1749" w:type="dxa"/>
            <w:vAlign w:val="center"/>
          </w:tcPr>
          <w:p w14:paraId="5BABD26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行政处罚</w:t>
            </w:r>
          </w:p>
        </w:tc>
        <w:tc>
          <w:tcPr>
            <w:tcW w:w="4117" w:type="dxa"/>
            <w:vAlign w:val="center"/>
          </w:tcPr>
          <w:p w14:paraId="22C5690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【法律】</w:t>
            </w:r>
            <w:r>
              <w:rPr>
                <w:rFonts w:hint="eastAsia" w:ascii="仿宋" w:hAnsi="仿宋" w:eastAsia="仿宋" w:cs="仿宋"/>
                <w:b w:val="0"/>
                <w:bCs w:val="0"/>
                <w:sz w:val="24"/>
                <w:szCs w:val="24"/>
              </w:rPr>
              <w:t>《中华人民共和国公司法》（2023修）</w:t>
            </w:r>
          </w:p>
          <w:p w14:paraId="7C92F62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第二百五十三条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tc>
        <w:tc>
          <w:tcPr>
            <w:tcW w:w="1949" w:type="dxa"/>
            <w:vAlign w:val="center"/>
          </w:tcPr>
          <w:p w14:paraId="59A2A52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225181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F69F89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p>
        </w:tc>
      </w:tr>
      <w:tr w14:paraId="7341F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CA2B64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2868" w:type="dxa"/>
            <w:vAlign w:val="center"/>
          </w:tcPr>
          <w:p w14:paraId="75F64A5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对公司合并、分立、减少注册资本或者进行清算时，不依法通知或者公告债权人行为的处罚；公司清算时隐匿财产，对资产负债表或财产清单作虚假记载或者在未清偿债务前分配公司财产行为的处罚</w:t>
            </w:r>
          </w:p>
        </w:tc>
        <w:tc>
          <w:tcPr>
            <w:tcW w:w="1749" w:type="dxa"/>
            <w:vAlign w:val="center"/>
          </w:tcPr>
          <w:p w14:paraId="44C0ABF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行政处罚</w:t>
            </w:r>
          </w:p>
        </w:tc>
        <w:tc>
          <w:tcPr>
            <w:tcW w:w="4117" w:type="dxa"/>
            <w:vAlign w:val="center"/>
          </w:tcPr>
          <w:p w14:paraId="6383889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【法律】</w:t>
            </w:r>
            <w:r>
              <w:rPr>
                <w:rFonts w:hint="eastAsia" w:ascii="仿宋" w:hAnsi="仿宋" w:eastAsia="仿宋" w:cs="仿宋"/>
                <w:b w:val="0"/>
                <w:bCs w:val="0"/>
                <w:sz w:val="24"/>
                <w:szCs w:val="24"/>
              </w:rPr>
              <w:t>《中华人民共和国公司法》（2023修）</w:t>
            </w:r>
          </w:p>
          <w:p w14:paraId="2930F59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第二百五十五条　公司在合并、分立、减少注册资本或者进行清算时，不依照本法规定通知或者公告债权人的，由公司登记机关责令改正，对公司处以一万元以上十万元以下的罚款。</w:t>
            </w:r>
          </w:p>
          <w:p w14:paraId="4EB26C9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第二百五十六条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其他直接责任人员处以一万元以上十万元以下的罚款。</w:t>
            </w:r>
          </w:p>
        </w:tc>
        <w:tc>
          <w:tcPr>
            <w:tcW w:w="1949" w:type="dxa"/>
            <w:vAlign w:val="center"/>
          </w:tcPr>
          <w:p w14:paraId="38F92E5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1420EF1">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E16CC7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p>
        </w:tc>
      </w:tr>
      <w:tr w14:paraId="7AC57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D6DB5D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woUserID w:val="2"/>
              </w:rPr>
            </w:pPr>
            <w:r>
              <w:rPr>
                <w:rFonts w:hint="eastAsia" w:ascii="仿宋" w:hAnsi="仿宋" w:eastAsia="仿宋" w:cs="仿宋"/>
                <w:b w:val="0"/>
                <w:bCs w:val="0"/>
                <w:sz w:val="24"/>
                <w:szCs w:val="24"/>
                <w:lang w:val="en-US" w:eastAsia="zh-CN"/>
                <w:woUserID w:val="2"/>
              </w:rPr>
              <w:t>7</w:t>
            </w:r>
          </w:p>
        </w:tc>
        <w:tc>
          <w:tcPr>
            <w:tcW w:w="2868" w:type="dxa"/>
            <w:vAlign w:val="center"/>
          </w:tcPr>
          <w:p w14:paraId="239DBE08">
            <w:pPr>
              <w:pStyle w:val="18"/>
              <w:keepNext w:val="0"/>
              <w:keepLines w:val="0"/>
              <w:pageBreakBefore w:val="0"/>
              <w:wordWrap/>
              <w:overflowPunct/>
              <w:topLinePunct w:val="0"/>
              <w:bidi w:val="0"/>
              <w:adjustRightInd w:val="0"/>
              <w:snapToGrid w:val="0"/>
              <w:ind w:left="0" w:leftChars="0" w:right="0" w:firstLine="0" w:firstLineChars="0"/>
              <w:jc w:val="left"/>
              <w:rPr>
                <w:rFonts w:hint="default" w:ascii="仿宋" w:hAnsi="仿宋" w:eastAsia="仿宋" w:cs="仿宋"/>
                <w:b w:val="0"/>
                <w:bCs w:val="0"/>
                <w:sz w:val="24"/>
                <w:szCs w:val="24"/>
                <w:lang w:val="en-US"/>
              </w:rPr>
            </w:pPr>
            <w:r>
              <w:rPr>
                <w:rFonts w:hint="eastAsia" w:ascii="仿宋" w:hAnsi="仿宋" w:eastAsia="仿宋" w:cs="仿宋"/>
                <w:b w:val="0"/>
                <w:bCs w:val="0"/>
                <w:sz w:val="24"/>
                <w:szCs w:val="24"/>
                <w:lang w:val="en-US" w:eastAsia="zh-CN"/>
              </w:rPr>
              <w:t>对公司登记事项发生变更，未办理变更登记、责令限期登记，仍不履行的处罚</w:t>
            </w:r>
          </w:p>
        </w:tc>
        <w:tc>
          <w:tcPr>
            <w:tcW w:w="1749" w:type="dxa"/>
            <w:vAlign w:val="center"/>
          </w:tcPr>
          <w:p w14:paraId="580B70F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highlight w:val="yellow"/>
                <w:lang w:val="en-US" w:eastAsia="zh-CN"/>
              </w:rPr>
            </w:pPr>
            <w:r>
              <w:rPr>
                <w:rFonts w:hint="eastAsia" w:ascii="仿宋" w:hAnsi="仿宋" w:eastAsia="仿宋" w:cs="仿宋"/>
                <w:b w:val="0"/>
                <w:bCs w:val="0"/>
                <w:sz w:val="24"/>
                <w:szCs w:val="24"/>
              </w:rPr>
              <w:t>行政处罚</w:t>
            </w:r>
          </w:p>
        </w:tc>
        <w:tc>
          <w:tcPr>
            <w:tcW w:w="4117" w:type="dxa"/>
            <w:vAlign w:val="center"/>
          </w:tcPr>
          <w:p w14:paraId="5F81F92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【法律】《中华人民共和国公司法》（2023修）</w:t>
            </w:r>
          </w:p>
          <w:p w14:paraId="24B2DB0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第二百六十条第二款公司登记事项发生变更时，未依照本法规定办理有关变更登记的，由公司登记机关责令限期登记；逾期不登记的，处以一万元以上十万元以下的罚款。</w:t>
            </w:r>
          </w:p>
          <w:p w14:paraId="14C1908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p>
        </w:tc>
        <w:tc>
          <w:tcPr>
            <w:tcW w:w="1949" w:type="dxa"/>
            <w:vAlign w:val="center"/>
          </w:tcPr>
          <w:p w14:paraId="1A98532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BC80D7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E68163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highlight w:val="yellow"/>
                <w:lang w:val="en-US" w:eastAsia="zh-CN"/>
              </w:rPr>
            </w:pPr>
          </w:p>
        </w:tc>
      </w:tr>
      <w:tr w14:paraId="5D3A2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086AA6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w:t>
            </w:r>
          </w:p>
        </w:tc>
        <w:tc>
          <w:tcPr>
            <w:tcW w:w="2868" w:type="dxa"/>
            <w:vAlign w:val="center"/>
          </w:tcPr>
          <w:p w14:paraId="66F2760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8"/>
                <w:szCs w:val="28"/>
              </w:rPr>
            </w:pPr>
            <w:r>
              <w:rPr>
                <w:rFonts w:hint="eastAsia" w:ascii="仿宋" w:hAnsi="仿宋" w:eastAsia="仿宋" w:cs="仿宋"/>
                <w:b w:val="0"/>
                <w:bCs w:val="0"/>
                <w:sz w:val="24"/>
                <w:szCs w:val="24"/>
              </w:rPr>
              <w:t>对冒用有限公司、分公司或者股份有限公司、分公司名义行为的处罚</w:t>
            </w:r>
          </w:p>
        </w:tc>
        <w:tc>
          <w:tcPr>
            <w:tcW w:w="1749" w:type="dxa"/>
            <w:vAlign w:val="center"/>
          </w:tcPr>
          <w:p w14:paraId="1FE6828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rPr>
              <w:t>行政处罚</w:t>
            </w:r>
          </w:p>
        </w:tc>
        <w:tc>
          <w:tcPr>
            <w:tcW w:w="4117" w:type="dxa"/>
            <w:vAlign w:val="center"/>
          </w:tcPr>
          <w:p w14:paraId="032E946E">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sz w:val="24"/>
                <w:szCs w:val="24"/>
              </w:rPr>
            </w:pPr>
            <w:r>
              <w:rPr>
                <w:rFonts w:hint="eastAsia" w:ascii="仿宋" w:hAnsi="仿宋" w:eastAsia="仿宋" w:cs="仿宋"/>
                <w:b w:val="0"/>
                <w:bCs w:val="0"/>
                <w:sz w:val="24"/>
                <w:szCs w:val="24"/>
                <w:lang w:eastAsia="zh-CN"/>
              </w:rPr>
              <w:t>【法律】</w:t>
            </w:r>
            <w:r>
              <w:rPr>
                <w:rFonts w:hint="eastAsia" w:ascii="仿宋" w:hAnsi="仿宋" w:eastAsia="仿宋" w:cs="仿宋"/>
                <w:b w:val="0"/>
                <w:bCs w:val="0"/>
                <w:sz w:val="24"/>
                <w:szCs w:val="24"/>
              </w:rPr>
              <w:t>《中华人民共和国公司法》</w:t>
            </w:r>
            <w:r>
              <w:rPr>
                <w:rFonts w:hint="eastAsia" w:ascii="仿宋" w:hAnsi="仿宋" w:eastAsia="仿宋" w:cs="仿宋"/>
                <w:sz w:val="24"/>
                <w:szCs w:val="24"/>
              </w:rPr>
              <w:t>（2023修）</w:t>
            </w:r>
          </w:p>
          <w:p w14:paraId="5F3BEA95">
            <w:pPr>
              <w:pStyle w:val="18"/>
              <w:keepNext w:val="0"/>
              <w:keepLines w:val="0"/>
              <w:pageBreakBefore w:val="0"/>
              <w:wordWrap/>
              <w:overflowPunct/>
              <w:topLinePunct w:val="0"/>
              <w:bidi w:val="0"/>
              <w:adjustRightInd w:val="0"/>
              <w:snapToGrid w:val="0"/>
              <w:ind w:left="0" w:leftChars="0" w:right="0" w:firstLine="0" w:firstLineChars="0"/>
              <w:jc w:val="both"/>
              <w:rPr>
                <w:rFonts w:hint="eastAsia" w:ascii="仿宋" w:hAnsi="仿宋" w:eastAsia="仿宋" w:cs="仿宋"/>
                <w:b w:val="0"/>
                <w:bCs w:val="0"/>
                <w:sz w:val="28"/>
                <w:szCs w:val="28"/>
              </w:rPr>
            </w:pPr>
            <w:r>
              <w:rPr>
                <w:rFonts w:hint="eastAsia" w:ascii="仿宋" w:hAnsi="仿宋" w:eastAsia="仿宋" w:cs="仿宋"/>
                <w:sz w:val="24"/>
                <w:szCs w:val="24"/>
              </w:rPr>
              <w:t>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1949" w:type="dxa"/>
            <w:vAlign w:val="center"/>
          </w:tcPr>
          <w:p w14:paraId="2E85A29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3CFB0C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444B7C9">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p>
        </w:tc>
      </w:tr>
      <w:tr w14:paraId="23031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4B820D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w:t>
            </w:r>
          </w:p>
        </w:tc>
        <w:tc>
          <w:tcPr>
            <w:tcW w:w="2868" w:type="dxa"/>
            <w:vAlign w:val="center"/>
          </w:tcPr>
          <w:p w14:paraId="5EC7644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对利用公司名义从事危害国家安全、社会公共利益严重违法行为的处罚</w:t>
            </w:r>
          </w:p>
        </w:tc>
        <w:tc>
          <w:tcPr>
            <w:tcW w:w="1749" w:type="dxa"/>
            <w:vAlign w:val="center"/>
          </w:tcPr>
          <w:p w14:paraId="19C7486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行政处罚</w:t>
            </w:r>
          </w:p>
        </w:tc>
        <w:tc>
          <w:tcPr>
            <w:tcW w:w="4117" w:type="dxa"/>
            <w:vAlign w:val="center"/>
          </w:tcPr>
          <w:p w14:paraId="0BE2986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【法律】《中华人民共和国公司法》（2023修）</w:t>
            </w:r>
          </w:p>
          <w:p w14:paraId="629CA5D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第二百六十二条　利用公司名义从事危害国家安全、社会公共利益的严重违法行为的，吊销营业执照。</w:t>
            </w:r>
          </w:p>
        </w:tc>
        <w:tc>
          <w:tcPr>
            <w:tcW w:w="1949" w:type="dxa"/>
            <w:vAlign w:val="center"/>
          </w:tcPr>
          <w:p w14:paraId="19EB4AB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C0E02E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88E693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p>
        </w:tc>
      </w:tr>
      <w:tr w14:paraId="2B91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6CBF41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2868" w:type="dxa"/>
            <w:vAlign w:val="center"/>
          </w:tcPr>
          <w:p w14:paraId="25DD4C2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对公司成立后无正当理由超过六个月未开业或开业后自行停业连续六个月以上行为的处罚</w:t>
            </w:r>
          </w:p>
        </w:tc>
        <w:tc>
          <w:tcPr>
            <w:tcW w:w="1749" w:type="dxa"/>
            <w:vAlign w:val="center"/>
          </w:tcPr>
          <w:p w14:paraId="46C92D4D">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行政处罚</w:t>
            </w:r>
          </w:p>
        </w:tc>
        <w:tc>
          <w:tcPr>
            <w:tcW w:w="4117" w:type="dxa"/>
            <w:vAlign w:val="center"/>
          </w:tcPr>
          <w:p w14:paraId="4CA6EA4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【法律】《中华人民共和国公司法》（2023修）</w:t>
            </w:r>
          </w:p>
          <w:p w14:paraId="078727B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第二百六十条第一款　公司成立后无正当理由超过六个月未开业的，或者开业后自行停业连续六个月以上的，公司登记机关可以吊销营业执照，但公司依法办理歇业的除外。</w:t>
            </w:r>
          </w:p>
        </w:tc>
        <w:tc>
          <w:tcPr>
            <w:tcW w:w="1949" w:type="dxa"/>
            <w:vAlign w:val="center"/>
          </w:tcPr>
          <w:p w14:paraId="15C49CD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704C82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F52176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8"/>
                <w:szCs w:val="28"/>
              </w:rPr>
            </w:pPr>
          </w:p>
        </w:tc>
      </w:tr>
      <w:tr w14:paraId="48CFF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3DCA645">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w:t>
            </w:r>
          </w:p>
        </w:tc>
        <w:tc>
          <w:tcPr>
            <w:tcW w:w="2868" w:type="dxa"/>
            <w:vAlign w:val="center"/>
          </w:tcPr>
          <w:p w14:paraId="3614FBA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对擅自使用他人已登记注册企业名称行的；其他侵犯他人企业名称专用权行为的处罚</w:t>
            </w:r>
          </w:p>
        </w:tc>
        <w:tc>
          <w:tcPr>
            <w:tcW w:w="1749" w:type="dxa"/>
            <w:vAlign w:val="center"/>
          </w:tcPr>
          <w:p w14:paraId="2FA3821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F8F613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【行政法规】《企业名称登记管理规定》（2020修订）</w:t>
            </w:r>
          </w:p>
          <w:p w14:paraId="38FB9AC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第二十一条　企业认为其他企业名称侵犯本企业名称合法权益的，可以向人民法院起诉或者请求为涉嫌侵权企业办理登记的企业登记机关处理。</w:t>
            </w:r>
          </w:p>
          <w:p w14:paraId="335C584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企业登记机关受理申请后，可以进行调解；调解不成的，企业登记机关应当自受理之日起3个月内作出行政裁决。</w:t>
            </w:r>
          </w:p>
          <w:p w14:paraId="2661B1B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第二十二条　利用企业名称实施不正当竞争等行为的，依照有关法律、行政法规的规定处理。</w:t>
            </w:r>
          </w:p>
          <w:p w14:paraId="30BF120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7180C51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606CF3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4F8D62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F844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1C132D2">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w:t>
            </w:r>
          </w:p>
        </w:tc>
        <w:tc>
          <w:tcPr>
            <w:tcW w:w="2868" w:type="dxa"/>
            <w:vAlign w:val="center"/>
          </w:tcPr>
          <w:p w14:paraId="04E6924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对提交虚假文件或者采取其他欺骗手段，取得合伙企业登记行为的处罚</w:t>
            </w:r>
          </w:p>
        </w:tc>
        <w:tc>
          <w:tcPr>
            <w:tcW w:w="1749" w:type="dxa"/>
            <w:vAlign w:val="center"/>
          </w:tcPr>
          <w:p w14:paraId="685D1DB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11FC17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w:t>
            </w:r>
            <w:r>
              <w:rPr>
                <w:rFonts w:hint="eastAsia" w:ascii="仿宋" w:hAnsi="仿宋" w:eastAsia="仿宋" w:cs="仿宋"/>
                <w:kern w:val="0"/>
                <w:sz w:val="24"/>
                <w:szCs w:val="24"/>
              </w:rPr>
              <w:t>中华人民共和国</w:t>
            </w:r>
            <w:r>
              <w:rPr>
                <w:rFonts w:hint="eastAsia" w:ascii="仿宋" w:hAnsi="仿宋" w:eastAsia="仿宋" w:cs="仿宋"/>
                <w:b w:val="0"/>
                <w:bCs w:val="0"/>
                <w:sz w:val="24"/>
                <w:szCs w:val="24"/>
                <w:lang w:val="en-US" w:eastAsia="zh-CN"/>
              </w:rPr>
              <w:t>合伙企业法》（2006修）</w:t>
            </w:r>
          </w:p>
          <w:p w14:paraId="19A5956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tc>
        <w:tc>
          <w:tcPr>
            <w:tcW w:w="1949" w:type="dxa"/>
            <w:vAlign w:val="center"/>
          </w:tcPr>
          <w:p w14:paraId="67CFA429">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0F32DE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D6E397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A7EE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3D922CB">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w:t>
            </w:r>
          </w:p>
        </w:tc>
        <w:tc>
          <w:tcPr>
            <w:tcW w:w="2868" w:type="dxa"/>
            <w:vAlign w:val="center"/>
          </w:tcPr>
          <w:p w14:paraId="1911083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对未在其名称中标明“普通合伙”、“特殊普通合伙”或者“有限合伙”字样行为的处罚</w:t>
            </w:r>
          </w:p>
        </w:tc>
        <w:tc>
          <w:tcPr>
            <w:tcW w:w="1749" w:type="dxa"/>
            <w:vAlign w:val="center"/>
          </w:tcPr>
          <w:p w14:paraId="5E1FD0C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EB53A9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w:t>
            </w:r>
            <w:r>
              <w:rPr>
                <w:rFonts w:hint="eastAsia" w:ascii="仿宋" w:hAnsi="仿宋" w:eastAsia="仿宋" w:cs="仿宋"/>
                <w:kern w:val="0"/>
                <w:sz w:val="24"/>
                <w:szCs w:val="24"/>
              </w:rPr>
              <w:t>中华人民共和国</w:t>
            </w:r>
            <w:r>
              <w:rPr>
                <w:rFonts w:hint="eastAsia" w:ascii="仿宋" w:hAnsi="仿宋" w:eastAsia="仿宋" w:cs="仿宋"/>
                <w:b w:val="0"/>
                <w:bCs w:val="0"/>
                <w:sz w:val="24"/>
                <w:szCs w:val="24"/>
                <w:lang w:val="en-US" w:eastAsia="zh-CN"/>
              </w:rPr>
              <w:t>合伙企业法》（2006修）</w:t>
            </w:r>
          </w:p>
          <w:p w14:paraId="5E11F04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第九十四条　违反本法规定，合伙企业未在其名称中标明“普通合伙”、“特殊普通合伙”或者“有限合伙”字样的，由企业登记机关责令限期改正，处以二千元以上一万元以下的罚款。</w:t>
            </w:r>
          </w:p>
        </w:tc>
        <w:tc>
          <w:tcPr>
            <w:tcW w:w="1949" w:type="dxa"/>
            <w:vAlign w:val="center"/>
          </w:tcPr>
          <w:p w14:paraId="110DF54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DDFC4B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9798CC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1CB3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DEA516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w:t>
            </w:r>
          </w:p>
        </w:tc>
        <w:tc>
          <w:tcPr>
            <w:tcW w:w="2868" w:type="dxa"/>
            <w:vAlign w:val="center"/>
          </w:tcPr>
          <w:p w14:paraId="195C931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对擅自以合伙企业或者合伙企业分支机构名义从事合伙业务行为的处罚</w:t>
            </w:r>
          </w:p>
        </w:tc>
        <w:tc>
          <w:tcPr>
            <w:tcW w:w="1749" w:type="dxa"/>
            <w:vAlign w:val="center"/>
          </w:tcPr>
          <w:p w14:paraId="42FDFB5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F18915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w:t>
            </w:r>
            <w:r>
              <w:rPr>
                <w:rFonts w:hint="eastAsia" w:ascii="仿宋" w:hAnsi="仿宋" w:eastAsia="仿宋" w:cs="仿宋"/>
                <w:kern w:val="0"/>
                <w:sz w:val="24"/>
                <w:szCs w:val="24"/>
              </w:rPr>
              <w:t>中华人民共和国</w:t>
            </w:r>
            <w:r>
              <w:rPr>
                <w:rFonts w:hint="eastAsia" w:ascii="仿宋" w:hAnsi="仿宋" w:eastAsia="仿宋" w:cs="仿宋"/>
                <w:b w:val="0"/>
                <w:bCs w:val="0"/>
                <w:sz w:val="24"/>
                <w:szCs w:val="24"/>
                <w:lang w:val="en-US" w:eastAsia="zh-CN"/>
              </w:rPr>
              <w:t>合伙企业法》（2006修）</w:t>
            </w:r>
          </w:p>
          <w:p w14:paraId="0D9C69C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第九十五条第一款　违反本法规定，未领取营业执照，而以合伙企业或者合伙企业分支机构名义从事合伙业务的，由企业登记机关责令停止，处以五千元以上五万元以下的罚款。</w:t>
            </w:r>
          </w:p>
        </w:tc>
        <w:tc>
          <w:tcPr>
            <w:tcW w:w="1949" w:type="dxa"/>
            <w:vAlign w:val="center"/>
          </w:tcPr>
          <w:p w14:paraId="47E1894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FACBD0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C0150E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1296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0A92949">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w:t>
            </w:r>
          </w:p>
        </w:tc>
        <w:tc>
          <w:tcPr>
            <w:tcW w:w="2868" w:type="dxa"/>
            <w:vAlign w:val="center"/>
          </w:tcPr>
          <w:p w14:paraId="4560FB8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yellow"/>
                <w:lang w:val="en-US" w:eastAsia="zh-CN"/>
              </w:rPr>
            </w:pPr>
            <w:r>
              <w:rPr>
                <w:rFonts w:hint="eastAsia" w:ascii="仿宋" w:hAnsi="仿宋" w:eastAsia="仿宋" w:cs="仿宋"/>
                <w:b w:val="0"/>
                <w:bCs w:val="0"/>
                <w:sz w:val="24"/>
                <w:szCs w:val="24"/>
                <w:highlight w:val="none"/>
                <w:lang w:val="en-US" w:eastAsia="zh-CN"/>
              </w:rPr>
              <w:t>对责令合伙企业限期办理登记事项变更登记逾期不办理行为的处罚</w:t>
            </w:r>
          </w:p>
        </w:tc>
        <w:tc>
          <w:tcPr>
            <w:tcW w:w="1749" w:type="dxa"/>
            <w:vAlign w:val="center"/>
          </w:tcPr>
          <w:p w14:paraId="6B05E0C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8C5E58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w:t>
            </w:r>
            <w:r>
              <w:rPr>
                <w:rFonts w:hint="eastAsia" w:ascii="仿宋" w:hAnsi="仿宋" w:eastAsia="仿宋" w:cs="仿宋"/>
                <w:kern w:val="0"/>
                <w:sz w:val="24"/>
                <w:szCs w:val="24"/>
              </w:rPr>
              <w:t>中华人民共和国</w:t>
            </w:r>
            <w:r>
              <w:rPr>
                <w:rFonts w:hint="eastAsia" w:ascii="仿宋" w:hAnsi="仿宋" w:eastAsia="仿宋" w:cs="仿宋"/>
                <w:b w:val="0"/>
                <w:bCs w:val="0"/>
                <w:sz w:val="24"/>
                <w:szCs w:val="24"/>
                <w:lang w:val="en-US" w:eastAsia="zh-CN"/>
              </w:rPr>
              <w:t>合伙企业法》（2006修）</w:t>
            </w:r>
          </w:p>
          <w:p w14:paraId="4C4D5C8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第九十五条第二款 合伙企业登记事项发生变更时，未依照本法规定办理变更登记的，由企业登记机关责令限期登记；逾期不登记的，处以二千元以上二万元以下的罚款。</w:t>
            </w:r>
          </w:p>
        </w:tc>
        <w:tc>
          <w:tcPr>
            <w:tcW w:w="1949" w:type="dxa"/>
            <w:vAlign w:val="center"/>
          </w:tcPr>
          <w:p w14:paraId="37F8621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3215BC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525672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14C6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51BE8B7">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w:t>
            </w:r>
          </w:p>
        </w:tc>
        <w:tc>
          <w:tcPr>
            <w:tcW w:w="2868" w:type="dxa"/>
            <w:vAlign w:val="center"/>
          </w:tcPr>
          <w:p w14:paraId="1693B11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对擅自以个人独资企业名义从事经营活动的处罚</w:t>
            </w:r>
          </w:p>
        </w:tc>
        <w:tc>
          <w:tcPr>
            <w:tcW w:w="1749" w:type="dxa"/>
            <w:vAlign w:val="center"/>
          </w:tcPr>
          <w:p w14:paraId="66AE5F8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D85779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w:t>
            </w:r>
            <w:r>
              <w:rPr>
                <w:rFonts w:hint="eastAsia" w:ascii="仿宋" w:hAnsi="仿宋" w:eastAsia="仿宋" w:cs="仿宋"/>
                <w:kern w:val="0"/>
                <w:sz w:val="24"/>
                <w:szCs w:val="24"/>
              </w:rPr>
              <w:t>中华人民共和国</w:t>
            </w:r>
            <w:r>
              <w:rPr>
                <w:rFonts w:hint="eastAsia" w:ascii="仿宋" w:hAnsi="仿宋" w:eastAsia="仿宋" w:cs="仿宋"/>
                <w:b w:val="0"/>
                <w:bCs w:val="0"/>
                <w:sz w:val="24"/>
                <w:szCs w:val="24"/>
                <w:lang w:val="en-US" w:eastAsia="zh-CN"/>
              </w:rPr>
              <w:t>个人独资企业法》（1999）</w:t>
            </w:r>
          </w:p>
          <w:p w14:paraId="533AE20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第三十七条第一款　违反本法规定，未领取营业执照，以个人独资企业名义从事经营活动的，责令停止经营活动，处以三千元以下的罚款。</w:t>
            </w:r>
          </w:p>
        </w:tc>
        <w:tc>
          <w:tcPr>
            <w:tcW w:w="1949" w:type="dxa"/>
            <w:vAlign w:val="center"/>
          </w:tcPr>
          <w:p w14:paraId="327B956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9B644D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0E1459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9EE2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1A3949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w:t>
            </w:r>
          </w:p>
        </w:tc>
        <w:tc>
          <w:tcPr>
            <w:tcW w:w="2868" w:type="dxa"/>
            <w:vAlign w:val="center"/>
          </w:tcPr>
          <w:p w14:paraId="6848FA1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对办理登记时提交虚假文件或采取其他手段取得登记的处罚</w:t>
            </w:r>
          </w:p>
        </w:tc>
        <w:tc>
          <w:tcPr>
            <w:tcW w:w="1749" w:type="dxa"/>
            <w:vAlign w:val="center"/>
          </w:tcPr>
          <w:p w14:paraId="716BC7C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93A88F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w:t>
            </w:r>
            <w:r>
              <w:rPr>
                <w:rFonts w:hint="eastAsia" w:ascii="仿宋" w:hAnsi="仿宋" w:eastAsia="仿宋" w:cs="仿宋"/>
                <w:kern w:val="0"/>
                <w:sz w:val="24"/>
                <w:szCs w:val="24"/>
              </w:rPr>
              <w:t>中华人民共和国</w:t>
            </w:r>
            <w:r>
              <w:rPr>
                <w:rFonts w:hint="eastAsia" w:ascii="仿宋" w:hAnsi="仿宋" w:eastAsia="仿宋" w:cs="仿宋"/>
                <w:b w:val="0"/>
                <w:bCs w:val="0"/>
                <w:sz w:val="24"/>
                <w:szCs w:val="24"/>
                <w:lang w:val="en-US" w:eastAsia="zh-CN"/>
              </w:rPr>
              <w:t>个人独资企业法》（1999）</w:t>
            </w:r>
          </w:p>
          <w:p w14:paraId="172C59D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第三十三条　违反本法规定，提交虚假文件或采取其他欺骗手段，取得企业登记的，责令改正，处以五千元以下的罚款；情节严重的，并处吊销营业执照。</w:t>
            </w:r>
          </w:p>
        </w:tc>
        <w:tc>
          <w:tcPr>
            <w:tcW w:w="1949" w:type="dxa"/>
            <w:vAlign w:val="center"/>
          </w:tcPr>
          <w:p w14:paraId="503D4A5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0091F0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CB8FAE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6ACA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979EAF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p>
        </w:tc>
        <w:tc>
          <w:tcPr>
            <w:tcW w:w="2868" w:type="dxa"/>
            <w:vAlign w:val="center"/>
          </w:tcPr>
          <w:p w14:paraId="7346C30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对个人独资企业使用的名称与其在登记机关登记的名称不相符合的处罚</w:t>
            </w:r>
          </w:p>
        </w:tc>
        <w:tc>
          <w:tcPr>
            <w:tcW w:w="1749" w:type="dxa"/>
            <w:vAlign w:val="center"/>
          </w:tcPr>
          <w:p w14:paraId="67BA17F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54F032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w:t>
            </w:r>
            <w:r>
              <w:rPr>
                <w:rFonts w:hint="eastAsia" w:ascii="仿宋" w:hAnsi="仿宋" w:eastAsia="仿宋" w:cs="仿宋"/>
                <w:kern w:val="0"/>
                <w:sz w:val="24"/>
                <w:szCs w:val="24"/>
              </w:rPr>
              <w:t>中华人民共和国</w:t>
            </w:r>
            <w:r>
              <w:rPr>
                <w:rFonts w:hint="eastAsia" w:ascii="仿宋" w:hAnsi="仿宋" w:eastAsia="仿宋" w:cs="仿宋"/>
                <w:b w:val="0"/>
                <w:bCs w:val="0"/>
                <w:sz w:val="24"/>
                <w:szCs w:val="24"/>
                <w:lang w:val="en-US" w:eastAsia="zh-CN"/>
              </w:rPr>
              <w:t>个人独资企业法》（1999）</w:t>
            </w:r>
          </w:p>
          <w:p w14:paraId="7D9CCC8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第三十四条　违反本法规定，个人独资企业使用的名称与其在登记机关登记的名称不相符合的，责令限期改正，处以二千元以下的罚款。</w:t>
            </w:r>
          </w:p>
        </w:tc>
        <w:tc>
          <w:tcPr>
            <w:tcW w:w="1949" w:type="dxa"/>
            <w:vAlign w:val="center"/>
          </w:tcPr>
          <w:p w14:paraId="20EACD4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8942A6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1411091">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5699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9D3575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19</w:t>
            </w:r>
          </w:p>
        </w:tc>
        <w:tc>
          <w:tcPr>
            <w:tcW w:w="2868" w:type="dxa"/>
            <w:vAlign w:val="center"/>
          </w:tcPr>
          <w:p w14:paraId="75A74A0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对个人独资企业擅自改变登记事项的处罚</w:t>
            </w:r>
          </w:p>
        </w:tc>
        <w:tc>
          <w:tcPr>
            <w:tcW w:w="1749" w:type="dxa"/>
            <w:vAlign w:val="center"/>
          </w:tcPr>
          <w:p w14:paraId="5918C66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30EE27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w:t>
            </w:r>
            <w:r>
              <w:rPr>
                <w:rFonts w:hint="eastAsia" w:ascii="仿宋" w:hAnsi="仿宋" w:eastAsia="仿宋" w:cs="仿宋"/>
                <w:kern w:val="0"/>
                <w:sz w:val="24"/>
                <w:szCs w:val="24"/>
              </w:rPr>
              <w:t>中华人民共和国</w:t>
            </w:r>
            <w:r>
              <w:rPr>
                <w:rFonts w:hint="eastAsia" w:ascii="仿宋" w:hAnsi="仿宋" w:eastAsia="仿宋" w:cs="仿宋"/>
                <w:b w:val="0"/>
                <w:bCs w:val="0"/>
                <w:sz w:val="24"/>
                <w:szCs w:val="24"/>
                <w:lang w:val="en-US" w:eastAsia="zh-CN"/>
              </w:rPr>
              <w:t>个人独资企业法》（1999）</w:t>
            </w:r>
          </w:p>
          <w:p w14:paraId="57584A6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第三十七条第二款 个人独资企业登记事项发生变更时，未按本法规定办理有关变更登记的，责令限期办理变更登记；逾期不办理的，处以二千元以下的罚款。</w:t>
            </w:r>
          </w:p>
        </w:tc>
        <w:tc>
          <w:tcPr>
            <w:tcW w:w="1949" w:type="dxa"/>
            <w:vAlign w:val="center"/>
          </w:tcPr>
          <w:p w14:paraId="498F3CE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A7FB66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F52117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675F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DD878D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w:t>
            </w:r>
          </w:p>
        </w:tc>
        <w:tc>
          <w:tcPr>
            <w:tcW w:w="2868" w:type="dxa"/>
            <w:vAlign w:val="center"/>
          </w:tcPr>
          <w:p w14:paraId="3142D7F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对个人独资企业涂改、出租、转让营业执照的处罚</w:t>
            </w:r>
          </w:p>
        </w:tc>
        <w:tc>
          <w:tcPr>
            <w:tcW w:w="1749" w:type="dxa"/>
            <w:vAlign w:val="center"/>
          </w:tcPr>
          <w:p w14:paraId="21783F4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871A9D4">
            <w:pPr>
              <w:pStyle w:val="18"/>
              <w:keepNext w:val="0"/>
              <w:keepLines w:val="0"/>
              <w:pageBreakBefore w:val="0"/>
              <w:wordWrap/>
              <w:overflowPunct/>
              <w:topLinePunct w:val="0"/>
              <w:bidi w:val="0"/>
              <w:adjustRightInd w:val="0"/>
              <w:snapToGrid w:val="0"/>
              <w:ind w:left="0" w:leftChars="0" w:right="0" w:firstLine="0" w:firstLineChars="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【法律】《中华人民共和国个人独资企业法》(1999)</w:t>
            </w:r>
          </w:p>
          <w:p w14:paraId="66BEFF0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第三十五条第一款　涂改、出租、转让营业执照的，责令改正，没收违法所得，处以三千元以下的罚款；情节严重的，吊销营业执照。</w:t>
            </w:r>
          </w:p>
        </w:tc>
        <w:tc>
          <w:tcPr>
            <w:tcW w:w="1949" w:type="dxa"/>
            <w:vAlign w:val="center"/>
          </w:tcPr>
          <w:p w14:paraId="4939C32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3C14C9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C83200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6D6C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0F7226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w:t>
            </w:r>
          </w:p>
        </w:tc>
        <w:tc>
          <w:tcPr>
            <w:tcW w:w="2868" w:type="dxa"/>
            <w:vAlign w:val="center"/>
          </w:tcPr>
          <w:p w14:paraId="1E41702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对已取得烟花爆竹安全生产许可证，未办理工商登记，擅自生产、批发、零售烟花爆竹行为的处罚</w:t>
            </w:r>
          </w:p>
        </w:tc>
        <w:tc>
          <w:tcPr>
            <w:tcW w:w="1749" w:type="dxa"/>
            <w:vAlign w:val="center"/>
          </w:tcPr>
          <w:p w14:paraId="28C6362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C5864F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【行政法规】《无证无照经营查处办法》（2017）</w:t>
            </w:r>
          </w:p>
          <w:p w14:paraId="6FE099A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1949" w:type="dxa"/>
            <w:vAlign w:val="center"/>
          </w:tcPr>
          <w:p w14:paraId="11535BF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790C8A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6CB4A4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82E9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08401F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w:t>
            </w:r>
          </w:p>
        </w:tc>
        <w:tc>
          <w:tcPr>
            <w:tcW w:w="2868" w:type="dxa"/>
            <w:vAlign w:val="center"/>
          </w:tcPr>
          <w:p w14:paraId="425C4F4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对销售未注册的法律、行政法规规定必须使用注册商标的商品行为的处罚</w:t>
            </w:r>
          </w:p>
        </w:tc>
        <w:tc>
          <w:tcPr>
            <w:tcW w:w="1749" w:type="dxa"/>
            <w:vAlign w:val="center"/>
          </w:tcPr>
          <w:p w14:paraId="3FE777F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EC52ED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【法律】《中华人民共和国商标法》（2019修）</w:t>
            </w:r>
          </w:p>
          <w:p w14:paraId="408E1A7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1949" w:type="dxa"/>
            <w:vAlign w:val="center"/>
          </w:tcPr>
          <w:p w14:paraId="280380F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6716EC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90F6AD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210E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625D08B">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23</w:t>
            </w:r>
          </w:p>
        </w:tc>
        <w:tc>
          <w:tcPr>
            <w:tcW w:w="2868" w:type="dxa"/>
            <w:vAlign w:val="center"/>
          </w:tcPr>
          <w:p w14:paraId="1A8B95D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对将未注册商标冒充注册商标使用的，或者使用注册商标违反《商标法》第十条规定的行为的处罚</w:t>
            </w:r>
          </w:p>
        </w:tc>
        <w:tc>
          <w:tcPr>
            <w:tcW w:w="1749" w:type="dxa"/>
            <w:vAlign w:val="center"/>
          </w:tcPr>
          <w:p w14:paraId="3A2874D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007EE5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【法律】《中华人民共和国商标法》（2019修）</w:t>
            </w:r>
          </w:p>
          <w:p w14:paraId="4E47407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1949" w:type="dxa"/>
            <w:vAlign w:val="center"/>
          </w:tcPr>
          <w:p w14:paraId="3BFBDEC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2F5563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8FD1BB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45BF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E510795">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24</w:t>
            </w:r>
          </w:p>
        </w:tc>
        <w:tc>
          <w:tcPr>
            <w:tcW w:w="2868" w:type="dxa"/>
            <w:vAlign w:val="center"/>
          </w:tcPr>
          <w:p w14:paraId="46E786A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对生产、经营者将“驰名商标”字样用于商品、商品包装或者容器上，或者用于广告宣传、展览以及其他商业活动中行为的处罚</w:t>
            </w:r>
          </w:p>
        </w:tc>
        <w:tc>
          <w:tcPr>
            <w:tcW w:w="1749" w:type="dxa"/>
            <w:vAlign w:val="center"/>
          </w:tcPr>
          <w:p w14:paraId="41ED3D6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C563E6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【法律】《中华人民共和国商标法》（2019修）</w:t>
            </w:r>
          </w:p>
          <w:p w14:paraId="3660DAF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第五十三条　违反本法第十四条第五款规定的，由地方工商行政管理部门责令改正，处十万元罚款。</w:t>
            </w:r>
          </w:p>
        </w:tc>
        <w:tc>
          <w:tcPr>
            <w:tcW w:w="1949" w:type="dxa"/>
            <w:vAlign w:val="center"/>
          </w:tcPr>
          <w:p w14:paraId="09E6355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FEFA1A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62B28E9">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1F69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5E199A8">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25</w:t>
            </w:r>
          </w:p>
        </w:tc>
        <w:tc>
          <w:tcPr>
            <w:tcW w:w="2868" w:type="dxa"/>
            <w:vAlign w:val="center"/>
          </w:tcPr>
          <w:p w14:paraId="2777331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对侵犯注册商标专用权行为的处罚</w:t>
            </w:r>
          </w:p>
        </w:tc>
        <w:tc>
          <w:tcPr>
            <w:tcW w:w="1749" w:type="dxa"/>
            <w:vAlign w:val="center"/>
          </w:tcPr>
          <w:p w14:paraId="17E3EFF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AE6EE2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【法律】《中华人民共和国商标法》（2019修）</w:t>
            </w:r>
          </w:p>
          <w:p w14:paraId="193AB47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第六十条　有本法第五十七条所列侵犯注册商标专用权行为之一，引起纠纷的，由当事人协商解决；不愿协商或者协商不成的，商标注册人或者利害关系人可以向人民法院起诉，也可以请求工商行政管理部门处理。</w:t>
            </w:r>
          </w:p>
          <w:p w14:paraId="47A291F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14:paraId="363FB82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14:paraId="6DD10F3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第六十一条　对侵犯注册商标专用权的行为，工商行政管理部门有权依法查处；涉嫌犯罪的，应当及时移送司法机关依法处理。</w:t>
            </w:r>
          </w:p>
        </w:tc>
        <w:tc>
          <w:tcPr>
            <w:tcW w:w="1949" w:type="dxa"/>
            <w:vAlign w:val="center"/>
          </w:tcPr>
          <w:p w14:paraId="30B7AC5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F5B453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3E91D0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3E18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9A6F00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26</w:t>
            </w:r>
          </w:p>
        </w:tc>
        <w:tc>
          <w:tcPr>
            <w:tcW w:w="2868" w:type="dxa"/>
            <w:vAlign w:val="center"/>
          </w:tcPr>
          <w:p w14:paraId="0F28B38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商标代理机构办理商标事宜过程中，伪造、变造或者使用伪造、变造的法律文件、印章、签名的；以诋毁其他商标代理机构等手段招徕商标代理业务或者以其他不正当手段扰乱商标代理市场秩序的；知道或者应当知道委托人申请注册的商标属于本法第十五条和第三十二条规定情形的，接受其委托；除对其代理服务申请商标注册外，申请注册其他商标行为的处罚</w:t>
            </w:r>
          </w:p>
        </w:tc>
        <w:tc>
          <w:tcPr>
            <w:tcW w:w="1749" w:type="dxa"/>
            <w:vAlign w:val="center"/>
          </w:tcPr>
          <w:p w14:paraId="3832199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2AFDAB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【法律】《中华人民共和国商标法》（2019修）</w:t>
            </w:r>
          </w:p>
          <w:p w14:paraId="006D524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第六十八条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14:paraId="717E1EB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（一）办理商标事宜过程中，伪造、变造或者使用伪造、变造的法律文件、印章、签名的；</w:t>
            </w:r>
          </w:p>
          <w:p w14:paraId="67D24F8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（二）以诋毁其他商标代理机构等手段招徕商标代理业务或者以其他不正当手段扰乱商标代理市场秩序的；</w:t>
            </w:r>
          </w:p>
          <w:p w14:paraId="6F3B33A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（三）违反本法第四条、第十九条第三款和第四款规定的。</w:t>
            </w:r>
          </w:p>
          <w:p w14:paraId="7A30861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商标代理机构有前款规定行为的，由工商行政管理部门记入信用档案；情节严重的，商标局、商标评审委员会并可以决定停止受理其办理商标代理业务，予以公告。</w:t>
            </w:r>
          </w:p>
          <w:p w14:paraId="6C00E72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商标代理机构违反诚实信用原则，侵害委托人合法利益的，应当依法承担民事责任，并由商标代理行业组织按照章程规定予以惩戒。</w:t>
            </w:r>
          </w:p>
          <w:p w14:paraId="08857F7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对恶意申请商标注册的，根据情节给予警告、罚款等行政处罚；对恶意提起商标诉讼的，由人民法院依法给予处罚。</w:t>
            </w:r>
          </w:p>
        </w:tc>
        <w:tc>
          <w:tcPr>
            <w:tcW w:w="1949" w:type="dxa"/>
            <w:vAlign w:val="center"/>
          </w:tcPr>
          <w:p w14:paraId="6901AB1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A7A41C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A27CA3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616C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821528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27</w:t>
            </w:r>
          </w:p>
        </w:tc>
        <w:tc>
          <w:tcPr>
            <w:tcW w:w="2868" w:type="dxa"/>
            <w:vAlign w:val="center"/>
          </w:tcPr>
          <w:p w14:paraId="65C11DC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对集体商标、证明商标注册人没有对商标的使用进行有效的管理或控制，致使该商标使用的商品达不到其使用管理规则的要求，对消费者造成损害且拒不改正的行为的处罚</w:t>
            </w:r>
          </w:p>
        </w:tc>
        <w:tc>
          <w:tcPr>
            <w:tcW w:w="1749" w:type="dxa"/>
            <w:vAlign w:val="center"/>
          </w:tcPr>
          <w:p w14:paraId="485ADCE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5FCD3C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【规章】《集体商标、证明商标注册和管理办法》（2003）</w:t>
            </w:r>
          </w:p>
          <w:p w14:paraId="53AB2CC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1949" w:type="dxa"/>
            <w:vAlign w:val="center"/>
          </w:tcPr>
          <w:p w14:paraId="21E0D80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5FA463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5971CD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7CE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99CC4D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28</w:t>
            </w:r>
          </w:p>
        </w:tc>
        <w:tc>
          <w:tcPr>
            <w:tcW w:w="2868" w:type="dxa"/>
            <w:vAlign w:val="center"/>
          </w:tcPr>
          <w:p w14:paraId="103AD8A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对违反《商标法实施条例》第四条、《集体商标、证明商标注册和管理办法》第十四条、第十五条、第十七条、第十八条、第二十条规定的，责令限期改正拒不改正行为的处罚</w:t>
            </w:r>
          </w:p>
        </w:tc>
        <w:tc>
          <w:tcPr>
            <w:tcW w:w="1749" w:type="dxa"/>
            <w:vAlign w:val="center"/>
          </w:tcPr>
          <w:p w14:paraId="3F5457F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D6ED30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【规章】《集体商标、证明商标注册和管理办法》（2003）</w:t>
            </w:r>
          </w:p>
          <w:p w14:paraId="057BE44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1949" w:type="dxa"/>
            <w:vAlign w:val="center"/>
          </w:tcPr>
          <w:p w14:paraId="374D5FF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39FEC7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F1C758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9669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2581C8D">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29</w:t>
            </w:r>
          </w:p>
        </w:tc>
        <w:tc>
          <w:tcPr>
            <w:tcW w:w="2868" w:type="dxa"/>
            <w:vAlign w:val="center"/>
          </w:tcPr>
          <w:p w14:paraId="3C73077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对侵犯特殊标志专用权行为的处罚</w:t>
            </w:r>
          </w:p>
        </w:tc>
        <w:tc>
          <w:tcPr>
            <w:tcW w:w="1749" w:type="dxa"/>
            <w:vAlign w:val="center"/>
          </w:tcPr>
          <w:p w14:paraId="264EBA5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行政处罚</w:t>
            </w:r>
          </w:p>
        </w:tc>
        <w:tc>
          <w:tcPr>
            <w:tcW w:w="4117" w:type="dxa"/>
            <w:vAlign w:val="center"/>
          </w:tcPr>
          <w:p w14:paraId="51C355B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【行政法规】《特殊标志管理条例》（1996）</w:t>
            </w:r>
          </w:p>
          <w:p w14:paraId="4A4F746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第十六条　有下列行为之一的，由县级以上人民政府工商行政管理部门责令侵权人立即停止侵权行为，没收侵权商品，没收违法所得，并处违法所得5倍以下的罚款，没有违法所得的，处1万元以下的罚款：</w:t>
            </w:r>
          </w:p>
          <w:p w14:paraId="6E167CF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(一)擅自使用与所有人的特殊标志相同或者近似的文字、图形或者其组合的；</w:t>
            </w:r>
          </w:p>
          <w:p w14:paraId="73FE6C2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(二)未经特殊标志所有人许可，擅自制造、销售其特殊标志或者将其特殊标志用于商业活动的；</w:t>
            </w:r>
          </w:p>
          <w:p w14:paraId="698C131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(三)有给特殊标志所有人造成经济损失的其他行为的。</w:t>
            </w:r>
          </w:p>
        </w:tc>
        <w:tc>
          <w:tcPr>
            <w:tcW w:w="1949" w:type="dxa"/>
            <w:vAlign w:val="center"/>
          </w:tcPr>
          <w:p w14:paraId="70C2AAB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河津经济技术开发区管理委员会</w:t>
            </w:r>
          </w:p>
        </w:tc>
        <w:tc>
          <w:tcPr>
            <w:tcW w:w="2049" w:type="dxa"/>
            <w:vAlign w:val="center"/>
          </w:tcPr>
          <w:p w14:paraId="2FEC381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河津经济技术开发区管理委员会</w:t>
            </w:r>
          </w:p>
        </w:tc>
        <w:tc>
          <w:tcPr>
            <w:tcW w:w="1094" w:type="dxa"/>
            <w:vAlign w:val="center"/>
          </w:tcPr>
          <w:p w14:paraId="30A72941">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highlight w:val="yellow"/>
                <w:lang w:val="en-US" w:eastAsia="zh-CN"/>
              </w:rPr>
            </w:pPr>
          </w:p>
        </w:tc>
      </w:tr>
      <w:tr w14:paraId="7A1B0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3ABF0BB">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30</w:t>
            </w:r>
          </w:p>
        </w:tc>
        <w:tc>
          <w:tcPr>
            <w:tcW w:w="2868" w:type="dxa"/>
            <w:vAlign w:val="center"/>
          </w:tcPr>
          <w:p w14:paraId="0363695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对未经奥林匹克标志权利人许可，为商业目的擅自使用奥林匹克标志(侵犯奥林匹克专用权)的处罚</w:t>
            </w:r>
          </w:p>
        </w:tc>
        <w:tc>
          <w:tcPr>
            <w:tcW w:w="1749" w:type="dxa"/>
            <w:vAlign w:val="center"/>
          </w:tcPr>
          <w:p w14:paraId="6AA2898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行政处罚</w:t>
            </w:r>
          </w:p>
        </w:tc>
        <w:tc>
          <w:tcPr>
            <w:tcW w:w="4117" w:type="dxa"/>
            <w:vAlign w:val="center"/>
          </w:tcPr>
          <w:p w14:paraId="06AD687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【行政法规】《奥林匹克标志保护条例》（2018修）</w:t>
            </w:r>
          </w:p>
          <w:p w14:paraId="6009697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第十二条第一款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中华人民共和国行政复议法》申请行政复议，也可以直接依照《中华人民共和国行政诉讼法》向人民法院提起诉讼。进行处理的市场监督管理部门应当事人的请求，可以就侵犯奥林匹克标志专有权的赔偿数额进行调解；调解不成的，当事人可以依照《中华人民共和国民事诉讼法》向人民法院提起诉讼。</w:t>
            </w:r>
          </w:p>
        </w:tc>
        <w:tc>
          <w:tcPr>
            <w:tcW w:w="1949" w:type="dxa"/>
            <w:vAlign w:val="center"/>
          </w:tcPr>
          <w:p w14:paraId="564A1B9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河津经济技术开发区管理委员会</w:t>
            </w:r>
          </w:p>
        </w:tc>
        <w:tc>
          <w:tcPr>
            <w:tcW w:w="2049" w:type="dxa"/>
            <w:vAlign w:val="center"/>
          </w:tcPr>
          <w:p w14:paraId="25C23F6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河津经济技术开发区管理委员会</w:t>
            </w:r>
          </w:p>
        </w:tc>
        <w:tc>
          <w:tcPr>
            <w:tcW w:w="1094" w:type="dxa"/>
            <w:vAlign w:val="center"/>
          </w:tcPr>
          <w:p w14:paraId="4190DBA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highlight w:val="green"/>
                <w:lang w:val="en-US" w:eastAsia="zh-CN"/>
              </w:rPr>
            </w:pPr>
          </w:p>
        </w:tc>
      </w:tr>
      <w:tr w14:paraId="3D81B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730BB9D">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31</w:t>
            </w:r>
          </w:p>
        </w:tc>
        <w:tc>
          <w:tcPr>
            <w:tcW w:w="2868" w:type="dxa"/>
            <w:vAlign w:val="center"/>
          </w:tcPr>
          <w:p w14:paraId="627DB39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对经许可使用他人注册商标的，未在使用该注册商标的商品上标明被许可人的名称和商品产地行为的处罚</w:t>
            </w:r>
          </w:p>
        </w:tc>
        <w:tc>
          <w:tcPr>
            <w:tcW w:w="1749" w:type="dxa"/>
            <w:vAlign w:val="center"/>
          </w:tcPr>
          <w:p w14:paraId="18A0419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0DE64E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【行政法规】《中华人民共和国商标法实施条例》（2014修）</w:t>
            </w:r>
          </w:p>
          <w:p w14:paraId="5322692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第七十一条　违反商标法第四十三条第二款规定的，由工商行政管理部门责令限期改正；逾期不改正的，责令停止销售，拒不停止销售的，处10万元以下的罚款。</w:t>
            </w:r>
          </w:p>
        </w:tc>
        <w:tc>
          <w:tcPr>
            <w:tcW w:w="1949" w:type="dxa"/>
            <w:vAlign w:val="center"/>
          </w:tcPr>
          <w:p w14:paraId="0B996C1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416ACF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271D2A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F4C4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4575BC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32</w:t>
            </w:r>
          </w:p>
        </w:tc>
        <w:tc>
          <w:tcPr>
            <w:tcW w:w="2868" w:type="dxa"/>
            <w:vAlign w:val="center"/>
          </w:tcPr>
          <w:p w14:paraId="7470728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对使用与商标持有人依照商标法第十三条规定请求驰名商标保护，并经商标局依照商标法第十四条规定认定为驰名商标的相同或近似商标行为的处罚</w:t>
            </w:r>
          </w:p>
        </w:tc>
        <w:tc>
          <w:tcPr>
            <w:tcW w:w="1749" w:type="dxa"/>
            <w:vAlign w:val="center"/>
          </w:tcPr>
          <w:p w14:paraId="5111326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A6B48C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【行政法规】《中华人民共和国商标法实施条例》（2014修）</w:t>
            </w:r>
          </w:p>
          <w:p w14:paraId="0D273EE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第七十二条　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w:t>
            </w:r>
          </w:p>
        </w:tc>
        <w:tc>
          <w:tcPr>
            <w:tcW w:w="1949" w:type="dxa"/>
            <w:vAlign w:val="center"/>
          </w:tcPr>
          <w:p w14:paraId="4C9FB1B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98F824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6A85471">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0BCA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E5F77EB">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w:t>
            </w:r>
          </w:p>
        </w:tc>
        <w:tc>
          <w:tcPr>
            <w:tcW w:w="2868" w:type="dxa"/>
            <w:vAlign w:val="center"/>
          </w:tcPr>
          <w:p w14:paraId="7E2FAC8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对违法经营易制毒化学品行为的处罚</w:t>
            </w:r>
          </w:p>
        </w:tc>
        <w:tc>
          <w:tcPr>
            <w:tcW w:w="1749" w:type="dxa"/>
            <w:vAlign w:val="center"/>
          </w:tcPr>
          <w:p w14:paraId="1790A0E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行政处罚</w:t>
            </w:r>
          </w:p>
        </w:tc>
        <w:tc>
          <w:tcPr>
            <w:tcW w:w="4117" w:type="dxa"/>
            <w:vAlign w:val="center"/>
          </w:tcPr>
          <w:p w14:paraId="6D2A7D7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【行政法规】《易制毒化学品管理条例》（2018修）</w:t>
            </w:r>
          </w:p>
          <w:p w14:paraId="45A4591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p>
        </w:tc>
        <w:tc>
          <w:tcPr>
            <w:tcW w:w="1949" w:type="dxa"/>
            <w:shd w:val="clear" w:color="auto" w:fill="auto"/>
            <w:vAlign w:val="center"/>
          </w:tcPr>
          <w:p w14:paraId="3FF85CF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河津经济技术开发区管理委员会</w:t>
            </w:r>
          </w:p>
        </w:tc>
        <w:tc>
          <w:tcPr>
            <w:tcW w:w="2049" w:type="dxa"/>
            <w:shd w:val="clear" w:color="auto" w:fill="auto"/>
            <w:vAlign w:val="center"/>
          </w:tcPr>
          <w:p w14:paraId="356D364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河津经济技术开发区管理委员会</w:t>
            </w:r>
          </w:p>
        </w:tc>
        <w:tc>
          <w:tcPr>
            <w:tcW w:w="1094" w:type="dxa"/>
            <w:vAlign w:val="center"/>
          </w:tcPr>
          <w:p w14:paraId="143CE25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highlight w:val="yellow"/>
                <w:lang w:val="en-US" w:eastAsia="zh-CN"/>
              </w:rPr>
            </w:pPr>
          </w:p>
        </w:tc>
      </w:tr>
      <w:tr w14:paraId="72C34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57EECD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34</w:t>
            </w:r>
          </w:p>
        </w:tc>
        <w:tc>
          <w:tcPr>
            <w:tcW w:w="2868" w:type="dxa"/>
            <w:vAlign w:val="center"/>
          </w:tcPr>
          <w:p w14:paraId="533EC43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对生产、储存、使用危险化学品的单位因违反《危险化学品安全管理条例》第八十条规定，由原发证机关吊销其相关许可证件后的处罚</w:t>
            </w:r>
          </w:p>
        </w:tc>
        <w:tc>
          <w:tcPr>
            <w:tcW w:w="1749" w:type="dxa"/>
            <w:vAlign w:val="center"/>
          </w:tcPr>
          <w:p w14:paraId="294AD49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187B4A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【行政法规】《危险化学品安全管理条例》（2013修）</w:t>
            </w:r>
          </w:p>
          <w:p w14:paraId="12ABA09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第八十条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14:paraId="67A2B46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(一)对重复使用的危险化学品包装物、容器，在重复使用前不进行检查的；</w:t>
            </w:r>
          </w:p>
          <w:p w14:paraId="35E6182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(二)未根据其生产、储存的危险化学品的种类和危险特性，在作业场所设置相关安全设施、设备，或者未按照国家标准、行业标准或者国家有关规定对安全设施、设备进行经常性维护、保养的；</w:t>
            </w:r>
          </w:p>
          <w:p w14:paraId="3A1E8C5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(三)未依照本条例规定对其安全生产条件定期进行安全评价的；</w:t>
            </w:r>
          </w:p>
          <w:p w14:paraId="68DD684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(四)未将危险化学品储存在专用仓库内，或者未将剧毒化学品以及储存数量构成重大危险源的其他危险化学品在专用仓库内单独存放的；</w:t>
            </w:r>
          </w:p>
          <w:p w14:paraId="6B9E4C6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(五)危险化学品的储存方式、方法或者储存数量不符合国家标准或者国家有关规定的；</w:t>
            </w:r>
          </w:p>
          <w:p w14:paraId="29F5913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(六)危险化学品专用仓库不符合国家标准、行业标准的要求的；</w:t>
            </w:r>
          </w:p>
          <w:p w14:paraId="77E128B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(七)未对危险化学品专用仓库的安全设施、设备定期进行检测、检验的。</w:t>
            </w:r>
          </w:p>
          <w:p w14:paraId="38ED108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从事危险化学品仓储经营的港口经营人有前款规定情形的，由港口行政管理部门依照前款规定予以处罚。</w:t>
            </w:r>
          </w:p>
        </w:tc>
        <w:tc>
          <w:tcPr>
            <w:tcW w:w="1949" w:type="dxa"/>
            <w:vAlign w:val="center"/>
          </w:tcPr>
          <w:p w14:paraId="4C62346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613629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F7219E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2C20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63CCB5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35</w:t>
            </w:r>
          </w:p>
        </w:tc>
        <w:tc>
          <w:tcPr>
            <w:tcW w:w="2868" w:type="dxa"/>
            <w:vAlign w:val="center"/>
          </w:tcPr>
          <w:p w14:paraId="1CB1C3D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对危险化学品生产企业、经营企业有违反《危险化学品安全管理条例》第八十四条规定，被吊销其危险化学品安全生产许可证、危险化学品经营许可证后的处罚</w:t>
            </w:r>
          </w:p>
        </w:tc>
        <w:tc>
          <w:tcPr>
            <w:tcW w:w="1749" w:type="dxa"/>
            <w:vAlign w:val="center"/>
          </w:tcPr>
          <w:p w14:paraId="3C71916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9BA227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【行政法规】《危险化学品安全管理条例》（2013修）</w:t>
            </w:r>
          </w:p>
          <w:p w14:paraId="2EA3320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第八十四条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14:paraId="7E32682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(一)向不具有本条例第三十八条第一款、第二款规定的相关许可证件或者证明文件的单位销售剧毒化学品、易制爆危险化学品的；</w:t>
            </w:r>
          </w:p>
          <w:p w14:paraId="346710F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(二)不按照剧毒化学品购买许可证载明的品种、数量销售剧毒化学品的；</w:t>
            </w:r>
          </w:p>
          <w:p w14:paraId="5BCE3A1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(三)向个人销售剧毒化学品(属于剧毒化学品的农药除外)、易制爆危险化学品的。</w:t>
            </w:r>
          </w:p>
        </w:tc>
        <w:tc>
          <w:tcPr>
            <w:tcW w:w="1949" w:type="dxa"/>
            <w:vAlign w:val="center"/>
          </w:tcPr>
          <w:p w14:paraId="188D3F7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689E26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C58736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97D5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704129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36</w:t>
            </w:r>
          </w:p>
        </w:tc>
        <w:tc>
          <w:tcPr>
            <w:tcW w:w="2868" w:type="dxa"/>
            <w:vAlign w:val="center"/>
          </w:tcPr>
          <w:p w14:paraId="7A01A9B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对生产、销售不合格的消防产品或者国家明令淘汰的消防产品的处罚</w:t>
            </w:r>
          </w:p>
        </w:tc>
        <w:tc>
          <w:tcPr>
            <w:tcW w:w="1749" w:type="dxa"/>
            <w:vAlign w:val="center"/>
          </w:tcPr>
          <w:p w14:paraId="1FD49C5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4C65FD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【规章】《消防产品监督管理规定》（2012）</w:t>
            </w:r>
          </w:p>
          <w:p w14:paraId="7FC832F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第三十三条 生产、销售不合格的消防产品或者国家明令淘汰的消防产品的，由质量监督部门或者工商行政管理部门依照《中华人民共和国产品质量法》的规定从重处罚。</w:t>
            </w:r>
          </w:p>
        </w:tc>
        <w:tc>
          <w:tcPr>
            <w:tcW w:w="1949" w:type="dxa"/>
            <w:vAlign w:val="center"/>
          </w:tcPr>
          <w:p w14:paraId="12E89CE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4FCA57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2F034B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0013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5025278">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37</w:t>
            </w:r>
          </w:p>
        </w:tc>
        <w:tc>
          <w:tcPr>
            <w:tcW w:w="2868" w:type="dxa"/>
            <w:vAlign w:val="center"/>
          </w:tcPr>
          <w:p w14:paraId="107B99A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对危险化学品经营企业向未经许可违法从事危险化学品生产、经营活动的企业采购危险化学品的处罚</w:t>
            </w:r>
          </w:p>
        </w:tc>
        <w:tc>
          <w:tcPr>
            <w:tcW w:w="1749" w:type="dxa"/>
            <w:vAlign w:val="center"/>
          </w:tcPr>
          <w:p w14:paraId="69276A1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037FB8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【行政法规】《危险化学品安全管理条例》（2013修订）</w:t>
            </w:r>
          </w:p>
          <w:p w14:paraId="0244653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第八十三条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c>
          <w:tcPr>
            <w:tcW w:w="1949" w:type="dxa"/>
            <w:vAlign w:val="center"/>
          </w:tcPr>
          <w:p w14:paraId="6490FF4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FE7D27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D0DE5A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FD8A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2C12CB9">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38</w:t>
            </w:r>
          </w:p>
        </w:tc>
        <w:tc>
          <w:tcPr>
            <w:tcW w:w="2868" w:type="dxa"/>
            <w:vAlign w:val="center"/>
          </w:tcPr>
          <w:p w14:paraId="6AAD98D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对擅自动用、调换、转移、损毁违反《工业产品生产许可证管理条例》被查封、扣押财物行为的处罚</w:t>
            </w:r>
          </w:p>
        </w:tc>
        <w:tc>
          <w:tcPr>
            <w:tcW w:w="1749" w:type="dxa"/>
            <w:vAlign w:val="center"/>
          </w:tcPr>
          <w:p w14:paraId="62D0CDF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0572DD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【行政法规】《中华人民共和国工业产品生产许可证管理条例》（2023修）</w:t>
            </w:r>
          </w:p>
          <w:p w14:paraId="6D5D035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第五十条　擅自动用、调换、转移、损毁被查封、扣押财物的，责令改正，处被动用、调换、转移、损毁财物价值5%以上20%以下的罚款；拒不改正的，处被动用、调换、转移、损毁财物价值1倍以上3倍以下的罚款。</w:t>
            </w:r>
          </w:p>
        </w:tc>
        <w:tc>
          <w:tcPr>
            <w:tcW w:w="1949" w:type="dxa"/>
            <w:vAlign w:val="center"/>
          </w:tcPr>
          <w:p w14:paraId="7CEDD91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BAAA63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FC2C99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3A3B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B38C87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39</w:t>
            </w:r>
          </w:p>
        </w:tc>
        <w:tc>
          <w:tcPr>
            <w:tcW w:w="2868" w:type="dxa"/>
            <w:vAlign w:val="center"/>
          </w:tcPr>
          <w:p w14:paraId="7CAAEFA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对经营者违反明码标价规定的处罚</w:t>
            </w:r>
          </w:p>
        </w:tc>
        <w:tc>
          <w:tcPr>
            <w:tcW w:w="1749" w:type="dxa"/>
            <w:vAlign w:val="center"/>
          </w:tcPr>
          <w:p w14:paraId="48316F5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8B8984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【法律】《中华人民共和国价格法》（1997）</w:t>
            </w:r>
          </w:p>
          <w:p w14:paraId="28A66F4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第四十二条　经营者违反明码标价规定的，责令改正，没收违法所得，可以并处五千元以下的罚款。</w:t>
            </w:r>
          </w:p>
          <w:p w14:paraId="215CD70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30C5164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8A2B59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7B14C8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8B78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EC8A40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40</w:t>
            </w:r>
          </w:p>
        </w:tc>
        <w:tc>
          <w:tcPr>
            <w:tcW w:w="2868" w:type="dxa"/>
            <w:vAlign w:val="center"/>
          </w:tcPr>
          <w:p w14:paraId="50B797C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对供应商存在《中华人民共和国政府采购法》第七十七条所列情形，情节严重行为的处罚</w:t>
            </w:r>
          </w:p>
        </w:tc>
        <w:tc>
          <w:tcPr>
            <w:tcW w:w="1749" w:type="dxa"/>
            <w:vAlign w:val="center"/>
          </w:tcPr>
          <w:p w14:paraId="14C48E2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BE0DF4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【法律】《中华人民共和国政府采购法》（2014修）</w:t>
            </w:r>
          </w:p>
          <w:p w14:paraId="4A4EEF8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E7B7B3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（一）提供虚假材料谋取中标、成交的；</w:t>
            </w:r>
          </w:p>
          <w:p w14:paraId="67DCC99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（二）采取不正当手段诋毁、排挤其他供应商的；</w:t>
            </w:r>
          </w:p>
          <w:p w14:paraId="6C60526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（三）与采购人、其他供应商或者采购代理机构恶意串通的；</w:t>
            </w:r>
          </w:p>
          <w:p w14:paraId="46345F6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（四）向采购人、采购代理机构行贿或者提供其他不正当利益的；</w:t>
            </w:r>
          </w:p>
          <w:p w14:paraId="4500C10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（五）在招标采购过程中与采购人进行协商谈判的；</w:t>
            </w:r>
          </w:p>
          <w:p w14:paraId="7195F54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（六）拒绝有关部门监督检查或者提供虚假情况的。</w:t>
            </w:r>
          </w:p>
          <w:p w14:paraId="6840A64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供应商有前款第（一）至（五）项情形之一的，中标、成交无效。</w:t>
            </w:r>
          </w:p>
        </w:tc>
        <w:tc>
          <w:tcPr>
            <w:tcW w:w="1949" w:type="dxa"/>
            <w:vAlign w:val="center"/>
          </w:tcPr>
          <w:p w14:paraId="0D15C37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C54697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F4ED31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663E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1D854E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41</w:t>
            </w:r>
          </w:p>
        </w:tc>
        <w:tc>
          <w:tcPr>
            <w:tcW w:w="2868" w:type="dxa"/>
            <w:vAlign w:val="center"/>
          </w:tcPr>
          <w:p w14:paraId="0147608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对价格违法行为的处罚</w:t>
            </w:r>
          </w:p>
        </w:tc>
        <w:tc>
          <w:tcPr>
            <w:tcW w:w="1749" w:type="dxa"/>
            <w:vAlign w:val="center"/>
          </w:tcPr>
          <w:p w14:paraId="78A6D49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E0A9FA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【法律】《中华人民共和国价格法》（1997）</w:t>
            </w:r>
          </w:p>
          <w:p w14:paraId="4AF70AF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第四十条　经营者有本法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14:paraId="6FFE332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有本法第十四条第（一）项、第（二）项所列行为，属于是全国性的，由国务院价格主管部门认定；属于是省及省以下区域性的，由省、自治区、直辖市人民政府价格主管部门认定。价格违法行为行政处罚规定。</w:t>
            </w:r>
          </w:p>
          <w:p w14:paraId="42F2A86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4661A7C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81F199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84B322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9AF2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66B3C08">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w:t>
            </w:r>
          </w:p>
        </w:tc>
        <w:tc>
          <w:tcPr>
            <w:tcW w:w="2868" w:type="dxa"/>
            <w:vAlign w:val="center"/>
          </w:tcPr>
          <w:p w14:paraId="3D2ADB6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对除依法降价处理鲜活商品、季节性商品、积压商品等商品外，以低于成本的价格倾销商品，情节严重行为；提供相同商品或者服务，对具有同等交易条件的其他经营者实行价格歧视，情节严重行为的处罚</w:t>
            </w:r>
          </w:p>
        </w:tc>
        <w:tc>
          <w:tcPr>
            <w:tcW w:w="1749" w:type="dxa"/>
            <w:vAlign w:val="center"/>
          </w:tcPr>
          <w:p w14:paraId="2C002F9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D63895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【行政法规】《价格违法行为行政处罚规定》（2010修订）</w:t>
            </w:r>
          </w:p>
          <w:p w14:paraId="4CCB52C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第四条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14:paraId="63ED1CA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(一)除依法降价处理鲜活商品、季节性商品、积压商品等商品外，为了排挤竞争对手或者独占市场，以低于成本的价格倾销，扰乱正常的生产经营秩序，损害国家利益或者其他经营者的合法权益的；</w:t>
            </w:r>
          </w:p>
          <w:p w14:paraId="3E3C47A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(二)提供相同商品或者服务，对具有同等交易条件的其他经营者实行价格歧视的。</w:t>
            </w:r>
          </w:p>
        </w:tc>
        <w:tc>
          <w:tcPr>
            <w:tcW w:w="1949" w:type="dxa"/>
            <w:vAlign w:val="center"/>
          </w:tcPr>
          <w:p w14:paraId="11E4010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F2A9E3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DC49F9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57BF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440F9A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w:t>
            </w:r>
          </w:p>
        </w:tc>
        <w:tc>
          <w:tcPr>
            <w:tcW w:w="2868" w:type="dxa"/>
            <w:vAlign w:val="center"/>
          </w:tcPr>
          <w:p w14:paraId="56EDFED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对擅自出版法规汇编行为的处罚</w:t>
            </w:r>
          </w:p>
        </w:tc>
        <w:tc>
          <w:tcPr>
            <w:tcW w:w="1749" w:type="dxa"/>
            <w:vAlign w:val="center"/>
          </w:tcPr>
          <w:p w14:paraId="038A2B8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行政处罚</w:t>
            </w:r>
          </w:p>
        </w:tc>
        <w:tc>
          <w:tcPr>
            <w:tcW w:w="4117" w:type="dxa"/>
            <w:vAlign w:val="center"/>
          </w:tcPr>
          <w:p w14:paraId="55FDAE5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【行政法规】《法规汇编编辑出版管理规定》（2019）</w:t>
            </w:r>
          </w:p>
          <w:p w14:paraId="46A4DE3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第十三条　违反本规定，擅自出版法规汇编的，根据不同情况出版行政管理部门或者工商行政管理部门依照职权划分可以给予当事人下列行政处罚：</w:t>
            </w:r>
          </w:p>
          <w:p w14:paraId="452EB5F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(一)警告；</w:t>
            </w:r>
          </w:p>
          <w:p w14:paraId="011DBB4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(二)停止出售；</w:t>
            </w:r>
          </w:p>
          <w:p w14:paraId="7D9E43E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(三)没收或者销毁；</w:t>
            </w:r>
          </w:p>
          <w:p w14:paraId="0B4FBE5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(四)没收非法收入；</w:t>
            </w:r>
          </w:p>
          <w:p w14:paraId="23AB690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(五)罚款；</w:t>
            </w:r>
          </w:p>
          <w:p w14:paraId="08985F6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(六)停业整顿；</w:t>
            </w:r>
          </w:p>
          <w:p w14:paraId="60BA912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(七)撤销出版社登记；</w:t>
            </w:r>
          </w:p>
          <w:p w14:paraId="07A1F21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(八)吊销营业执照。</w:t>
            </w:r>
          </w:p>
        </w:tc>
        <w:tc>
          <w:tcPr>
            <w:tcW w:w="1949" w:type="dxa"/>
            <w:vAlign w:val="center"/>
          </w:tcPr>
          <w:p w14:paraId="648968A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河津经济技术开发区管理委员会</w:t>
            </w:r>
          </w:p>
        </w:tc>
        <w:tc>
          <w:tcPr>
            <w:tcW w:w="2049" w:type="dxa"/>
            <w:vAlign w:val="center"/>
          </w:tcPr>
          <w:p w14:paraId="0CCC11D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河津经济技术开发区管理委员会</w:t>
            </w:r>
          </w:p>
        </w:tc>
        <w:tc>
          <w:tcPr>
            <w:tcW w:w="1094" w:type="dxa"/>
            <w:vAlign w:val="center"/>
          </w:tcPr>
          <w:p w14:paraId="1E20361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highlight w:val="none"/>
                <w:lang w:val="en-US" w:eastAsia="zh-CN"/>
              </w:rPr>
            </w:pPr>
          </w:p>
        </w:tc>
      </w:tr>
      <w:tr w14:paraId="194F6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C3CF2B2">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44</w:t>
            </w:r>
          </w:p>
        </w:tc>
        <w:tc>
          <w:tcPr>
            <w:tcW w:w="2868" w:type="dxa"/>
            <w:vAlign w:val="center"/>
          </w:tcPr>
          <w:p w14:paraId="1E1FBC0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对许可证（前置）被吊销，未办理经营范围变更登记或者注销登记行为的处罚</w:t>
            </w:r>
          </w:p>
        </w:tc>
        <w:tc>
          <w:tcPr>
            <w:tcW w:w="1749" w:type="dxa"/>
            <w:vAlign w:val="center"/>
          </w:tcPr>
          <w:p w14:paraId="3E3E5A8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AECDB6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【行政法规】《危险化学品安全管理条例》（2013）</w:t>
            </w:r>
          </w:p>
          <w:p w14:paraId="49BAA37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第八十四条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14:paraId="425839E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(一)向不具有本条例第三十八条第一款、第二款规定的相关许可证件或者证明文件的单位销售剧毒化学品、易制爆危险化学品的；</w:t>
            </w:r>
          </w:p>
          <w:p w14:paraId="1B5AFBF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(二)不按照剧毒化学品购买许可证载明的品种、数量销售剧毒化学品的；</w:t>
            </w:r>
          </w:p>
          <w:p w14:paraId="3BBDFBC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(三)向个人销售剧毒化学品(属于剧毒化学品的农药除外)、易制爆危险化学品的。</w:t>
            </w:r>
          </w:p>
        </w:tc>
        <w:tc>
          <w:tcPr>
            <w:tcW w:w="1949" w:type="dxa"/>
            <w:vAlign w:val="center"/>
          </w:tcPr>
          <w:p w14:paraId="557A499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F8DA45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85F8DFD">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16D5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DEDC2FB">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w:t>
            </w:r>
          </w:p>
        </w:tc>
        <w:tc>
          <w:tcPr>
            <w:tcW w:w="2868" w:type="dxa"/>
            <w:vAlign w:val="center"/>
          </w:tcPr>
          <w:p w14:paraId="68FD449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对被吊销有关文物经营、拍卖等许可证，未办理变更登记或者注销登记行为的处罚</w:t>
            </w:r>
          </w:p>
        </w:tc>
        <w:tc>
          <w:tcPr>
            <w:tcW w:w="1749" w:type="dxa"/>
            <w:vAlign w:val="center"/>
          </w:tcPr>
          <w:p w14:paraId="1EB24A2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行政处罚</w:t>
            </w:r>
          </w:p>
        </w:tc>
        <w:tc>
          <w:tcPr>
            <w:tcW w:w="4117" w:type="dxa"/>
            <w:vAlign w:val="center"/>
          </w:tcPr>
          <w:p w14:paraId="346D85E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【行政法规】《</w:t>
            </w:r>
            <w:r>
              <w:rPr>
                <w:rFonts w:hint="eastAsia" w:ascii="仿宋" w:hAnsi="仿宋" w:eastAsia="仿宋" w:cs="仿宋"/>
                <w:sz w:val="24"/>
                <w:szCs w:val="24"/>
              </w:rPr>
              <w:t>中华人民共和国</w:t>
            </w:r>
            <w:r>
              <w:rPr>
                <w:rFonts w:hint="eastAsia" w:ascii="仿宋" w:hAnsi="仿宋" w:eastAsia="仿宋" w:cs="仿宋"/>
                <w:b w:val="0"/>
                <w:bCs w:val="0"/>
                <w:sz w:val="24"/>
                <w:szCs w:val="24"/>
                <w:highlight w:val="none"/>
                <w:lang w:val="en-US" w:eastAsia="zh-CN"/>
              </w:rPr>
              <w:t>文物保护法实施条例》（2017修订）</w:t>
            </w:r>
          </w:p>
          <w:p w14:paraId="066989E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第六十二条　依照文物保护法第六十六条、第七十三条的规定，单位被处以吊销许可证行政处罚的，应当依法到工商行政管理部门办理变更登记或者注销登记；逾期未办理的，由工商行政管理部门吊销营业执照。</w:t>
            </w:r>
          </w:p>
        </w:tc>
        <w:tc>
          <w:tcPr>
            <w:tcW w:w="1949" w:type="dxa"/>
            <w:vAlign w:val="center"/>
          </w:tcPr>
          <w:p w14:paraId="7632A67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河津经济技术开发区管理委员会</w:t>
            </w:r>
          </w:p>
        </w:tc>
        <w:tc>
          <w:tcPr>
            <w:tcW w:w="2049" w:type="dxa"/>
            <w:vAlign w:val="center"/>
          </w:tcPr>
          <w:p w14:paraId="7B02809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河津经济技术开发区管理委员会</w:t>
            </w:r>
          </w:p>
        </w:tc>
        <w:tc>
          <w:tcPr>
            <w:tcW w:w="1094" w:type="dxa"/>
            <w:vAlign w:val="center"/>
          </w:tcPr>
          <w:p w14:paraId="31BB6A5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D78F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0E9BF32">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yellow"/>
                <w:lang w:val="en-US" w:eastAsia="zh-CN"/>
              </w:rPr>
            </w:pPr>
            <w:r>
              <w:rPr>
                <w:rFonts w:hint="eastAsia" w:ascii="仿宋" w:hAnsi="仿宋" w:eastAsia="仿宋" w:cs="仿宋"/>
                <w:b w:val="0"/>
                <w:bCs w:val="0"/>
                <w:sz w:val="24"/>
                <w:szCs w:val="24"/>
                <w:highlight w:val="none"/>
                <w:lang w:val="en-US" w:eastAsia="zh-CN"/>
              </w:rPr>
              <w:t>46</w:t>
            </w:r>
          </w:p>
        </w:tc>
        <w:tc>
          <w:tcPr>
            <w:tcW w:w="2868" w:type="dxa"/>
            <w:vAlign w:val="center"/>
          </w:tcPr>
          <w:p w14:paraId="550C329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yellow"/>
                <w:lang w:val="en-US" w:eastAsia="zh-CN"/>
              </w:rPr>
            </w:pPr>
            <w:r>
              <w:rPr>
                <w:rFonts w:hint="eastAsia" w:ascii="仿宋" w:hAnsi="仿宋" w:eastAsia="仿宋" w:cs="仿宋"/>
                <w:b w:val="0"/>
                <w:bCs w:val="0"/>
                <w:sz w:val="24"/>
                <w:szCs w:val="24"/>
                <w:highlight w:val="none"/>
                <w:lang w:val="en-US" w:eastAsia="zh-CN"/>
              </w:rPr>
              <w:t>对违反有关部门法律法规规定，情节严重的行为处罚</w:t>
            </w:r>
          </w:p>
        </w:tc>
        <w:tc>
          <w:tcPr>
            <w:tcW w:w="1749" w:type="dxa"/>
            <w:vAlign w:val="center"/>
          </w:tcPr>
          <w:p w14:paraId="446FCE8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yellow"/>
                <w:lang w:val="en-US" w:eastAsia="zh-CN"/>
              </w:rPr>
            </w:pPr>
            <w:r>
              <w:rPr>
                <w:rFonts w:hint="eastAsia" w:ascii="仿宋" w:hAnsi="仿宋" w:eastAsia="仿宋" w:cs="仿宋"/>
                <w:b w:val="0"/>
                <w:bCs w:val="0"/>
                <w:sz w:val="24"/>
                <w:szCs w:val="24"/>
                <w:highlight w:val="none"/>
                <w:shd w:val="clear" w:color="auto" w:fill="auto"/>
                <w:lang w:val="en-US" w:eastAsia="zh-CN"/>
              </w:rPr>
              <w:t>行政处罚</w:t>
            </w:r>
          </w:p>
        </w:tc>
        <w:tc>
          <w:tcPr>
            <w:tcW w:w="4117" w:type="dxa"/>
            <w:vAlign w:val="center"/>
          </w:tcPr>
          <w:p w14:paraId="3EDEE1F3">
            <w:pPr>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法律</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中华人民共和国食品安全法</w:t>
            </w:r>
          </w:p>
          <w:p w14:paraId="611CB761">
            <w:pPr>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2021</w:t>
            </w:r>
            <w:r>
              <w:rPr>
                <w:rFonts w:hint="eastAsia" w:ascii="仿宋" w:hAnsi="仿宋" w:eastAsia="仿宋" w:cs="仿宋"/>
                <w:bCs/>
                <w:sz w:val="24"/>
                <w:szCs w:val="24"/>
                <w:highlight w:val="none"/>
                <w:lang w:eastAsia="zh-CN"/>
              </w:rPr>
              <w:t>）</w:t>
            </w:r>
          </w:p>
          <w:p w14:paraId="66DF1DEE">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第一百二十六条　违反本法规定，有下列情形之一的，由县级以上人民政府食品安全监督管理部门责令改正，给予警告；拒不改正的，处五千元以上五万元以下罚款；情节严重的，责令停产停业，直至吊销许可证：</w:t>
            </w:r>
          </w:p>
          <w:p w14:paraId="522B646E">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（一）食品、食品添加剂生产者未按规定对采购的食品原料和生产的食品、食品添加剂进行检验；</w:t>
            </w:r>
          </w:p>
          <w:p w14:paraId="7C1A622C">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（二）食品生产经营企业未按规定建立食品安全管理制度，或者未按规定配备或者培训、考核食品安全管理人员；</w:t>
            </w:r>
          </w:p>
          <w:p w14:paraId="3A949F7E">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（三）食品、食品添加剂生产经营者进货时未查验许可证和相关证明文件，或者未按规定建立并遵守进货查验记录、出厂检验记录和销售记录制度；</w:t>
            </w:r>
          </w:p>
          <w:p w14:paraId="4C205AEF">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（四）食品生产经营企业未制定食品安全事故处置方案；</w:t>
            </w:r>
          </w:p>
          <w:p w14:paraId="6C03169A">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（五）餐具、饮具和盛放直接入口食品的容器，使用前未经洗净、消毒或者清洗消毒不合格，或者餐饮服务设施、设备未按规定定期维护、清洗、校验；</w:t>
            </w:r>
          </w:p>
          <w:p w14:paraId="5912A0BE">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（六）食品生产经营者安排未取得健康证明或者患有国务院卫生行政部门规定的有碍食品安全疾病的人员从事接触直接入口食品的工作；</w:t>
            </w:r>
          </w:p>
          <w:p w14:paraId="50F4502A">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（七）食品经营者未按规定要求销售食品；</w:t>
            </w:r>
          </w:p>
          <w:p w14:paraId="5AC94F92">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（八）保健食品生产企业未按规定向食品安全监督管理部门备案，或者未按备案的产品配方、生产工艺等技术要求组织生产；</w:t>
            </w:r>
          </w:p>
          <w:p w14:paraId="3515B5F6">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（九）婴幼儿配方食品生产企业未将食品原料、食品添加剂、产品配方、标签等向食品安全监督管理部门备案；</w:t>
            </w:r>
          </w:p>
          <w:p w14:paraId="71722AE4">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（十）特殊食品生产企业未按规定建立生产质量管理体系并有效运行，或者未定期提交自查报告；</w:t>
            </w:r>
          </w:p>
          <w:p w14:paraId="7538B7D2">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（十一）食品生产经营者未定期对食品安全状况进行检查评价，或者生产经营条件发生变化，未按规定处理；</w:t>
            </w:r>
          </w:p>
          <w:p w14:paraId="3EACEBF1">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（十二）学校、托幼机构、养老机构、建筑工地等集中用餐单位未按规定履行食品安全管理责任；</w:t>
            </w:r>
          </w:p>
          <w:p w14:paraId="134A6FA3">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（十三）食品生产企业、餐饮服务提供者未按规定制定、实施生产经营过程控制要求。</w:t>
            </w:r>
          </w:p>
          <w:p w14:paraId="49CE3778">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14:paraId="42618664">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食品相关产品生产者未按规定对生产的食品相关产品进行检验的，由县级以上人民政府食品安全监督管理部门依照第一款规定给予处罚。</w:t>
            </w:r>
          </w:p>
          <w:p w14:paraId="422B7E0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食用农产品销售者违反本法第六十五条规定的，由县级以上人民政府食品安全监督管理部门依照第一款规定给予处罚。</w:t>
            </w:r>
          </w:p>
          <w:p w14:paraId="650C5A6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sz w:val="24"/>
                <w:szCs w:val="24"/>
                <w:highlight w:val="yellow"/>
                <w:lang w:val="en-US" w:eastAsia="zh-CN"/>
              </w:rPr>
            </w:pPr>
          </w:p>
        </w:tc>
        <w:tc>
          <w:tcPr>
            <w:tcW w:w="1949" w:type="dxa"/>
            <w:vAlign w:val="center"/>
          </w:tcPr>
          <w:p w14:paraId="09D6883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E6C950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DFF1C4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4C10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EB70AF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47</w:t>
            </w:r>
          </w:p>
        </w:tc>
        <w:tc>
          <w:tcPr>
            <w:tcW w:w="2868" w:type="dxa"/>
            <w:vAlign w:val="center"/>
          </w:tcPr>
          <w:p w14:paraId="42C19E9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对违反散装水泥有关规定的处罚</w:t>
            </w:r>
          </w:p>
        </w:tc>
        <w:tc>
          <w:tcPr>
            <w:tcW w:w="1749" w:type="dxa"/>
            <w:vAlign w:val="center"/>
          </w:tcPr>
          <w:p w14:paraId="5AC09D5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A1133B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【规章】《散装水泥管理办法》（2004）</w:t>
            </w:r>
          </w:p>
          <w:p w14:paraId="40B42CA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第十八条 违反本办法第六条规定，不及时足额缴纳散装水泥专项资金的，由有关部门按照《散装水泥专项资金征收和使用管理办法》第四章的有关规定处罚。</w:t>
            </w:r>
          </w:p>
          <w:p w14:paraId="796C44F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第十九条 违反本办法第十条、第十一条、第十二条、第十三条规定的，由有关部门分别按照《中华人民共和国产品质量法》、《中华人民共和国计量法》、《中华人民共和国统计法》、《中华人民共和国安全生产法》、《中华人民共和国环境保护法》等有关法律法规处罚。</w:t>
            </w:r>
          </w:p>
          <w:p w14:paraId="1BC68D7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第二十条 违反本办法第十四条规定，擅自现场搅拌混凝土的，由有关部门依据有关规定处罚。</w:t>
            </w:r>
          </w:p>
          <w:p w14:paraId="288EFC4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第二十一条 违反本办法第十五条规定，不使用或不完全使用散装水泥的预拌混凝土、预拌砂浆生产企业，由建设行政主管部门责令整改，并可处以每立方米混凝土100元或者每吨袋装水泥300元的罚款，但罚款总额不超过30000元。</w:t>
            </w:r>
          </w:p>
        </w:tc>
        <w:tc>
          <w:tcPr>
            <w:tcW w:w="1949" w:type="dxa"/>
            <w:vAlign w:val="center"/>
          </w:tcPr>
          <w:p w14:paraId="167776C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92C860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9C4750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25AE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4164C55">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48</w:t>
            </w:r>
          </w:p>
        </w:tc>
        <w:tc>
          <w:tcPr>
            <w:tcW w:w="2868" w:type="dxa"/>
            <w:vAlign w:val="center"/>
          </w:tcPr>
          <w:p w14:paraId="2408C03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对违反危险化学品包装有关规定的处罚</w:t>
            </w:r>
          </w:p>
        </w:tc>
        <w:tc>
          <w:tcPr>
            <w:tcW w:w="1749" w:type="dxa"/>
            <w:vAlign w:val="center"/>
          </w:tcPr>
          <w:p w14:paraId="55E11C9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ACEA77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【行政法规】《危险化学品安全管理条例》（2013修）</w:t>
            </w:r>
          </w:p>
          <w:p w14:paraId="1C85128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第七十九条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p w14:paraId="55A67C5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将未经检验合格的运输危险化学品的船舶及其配载的容器投入使用的，由海事管理机构依照前款规定予以处罚。</w:t>
            </w:r>
          </w:p>
        </w:tc>
        <w:tc>
          <w:tcPr>
            <w:tcW w:w="1949" w:type="dxa"/>
            <w:vAlign w:val="center"/>
          </w:tcPr>
          <w:p w14:paraId="59F3CCD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1FF0D6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C6DB80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5FB6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B3E3AD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49</w:t>
            </w:r>
          </w:p>
        </w:tc>
        <w:tc>
          <w:tcPr>
            <w:tcW w:w="2868" w:type="dxa"/>
            <w:vAlign w:val="center"/>
          </w:tcPr>
          <w:p w14:paraId="5917A3B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对违反商品条码有关规定的处罚</w:t>
            </w:r>
          </w:p>
        </w:tc>
        <w:tc>
          <w:tcPr>
            <w:tcW w:w="1749" w:type="dxa"/>
            <w:vAlign w:val="center"/>
          </w:tcPr>
          <w:p w14:paraId="3EF4DE8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行政处罚</w:t>
            </w:r>
          </w:p>
        </w:tc>
        <w:tc>
          <w:tcPr>
            <w:tcW w:w="4117" w:type="dxa"/>
            <w:vAlign w:val="center"/>
          </w:tcPr>
          <w:p w14:paraId="7275571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【规章】《商品条码管理办法》（2005）</w:t>
            </w:r>
          </w:p>
          <w:p w14:paraId="7DBD8B2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第三十四条 系统成员转让厂商识别代码和相应条码的，责令其改正，没收违法所得，处以3000元罚款。</w:t>
            </w:r>
          </w:p>
          <w:p w14:paraId="4DFF060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p w14:paraId="50F1E12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第三十六条 经销的商品印有未经核准注册、备案或者伪造的商品条码的，责令其改正，处以10000元以下罚款。</w:t>
            </w:r>
          </w:p>
        </w:tc>
        <w:tc>
          <w:tcPr>
            <w:tcW w:w="1949" w:type="dxa"/>
            <w:vAlign w:val="center"/>
          </w:tcPr>
          <w:p w14:paraId="21639BC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河津经济技术开发区管理委员会</w:t>
            </w:r>
          </w:p>
        </w:tc>
        <w:tc>
          <w:tcPr>
            <w:tcW w:w="2049" w:type="dxa"/>
            <w:vAlign w:val="center"/>
          </w:tcPr>
          <w:p w14:paraId="30C6AD3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河津经济技术开发区管理委员会</w:t>
            </w:r>
          </w:p>
        </w:tc>
        <w:tc>
          <w:tcPr>
            <w:tcW w:w="1094" w:type="dxa"/>
            <w:vAlign w:val="center"/>
          </w:tcPr>
          <w:p w14:paraId="6D1B1A92">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p>
        </w:tc>
      </w:tr>
      <w:tr w14:paraId="1AC83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8BE3C3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50</w:t>
            </w:r>
          </w:p>
        </w:tc>
        <w:tc>
          <w:tcPr>
            <w:tcW w:w="2868" w:type="dxa"/>
            <w:vAlign w:val="center"/>
          </w:tcPr>
          <w:p w14:paraId="14486B7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对安全技术防范产品生产、销售、检验活动中的质量违法行为的处罚</w:t>
            </w:r>
          </w:p>
        </w:tc>
        <w:tc>
          <w:tcPr>
            <w:tcW w:w="1749" w:type="dxa"/>
            <w:vAlign w:val="center"/>
          </w:tcPr>
          <w:p w14:paraId="50B6CD0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BC57E0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【规章】《安全技术防范产品管理办法》（2000）</w:t>
            </w:r>
          </w:p>
          <w:p w14:paraId="735B7AD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第十五条 对安全技术防范产品生产、销售、检验活动中的质量违法行为的行政处罚，由县级以上质量技术监督部门依据有关法律、法规、规章的规定执行。</w:t>
            </w:r>
          </w:p>
        </w:tc>
        <w:tc>
          <w:tcPr>
            <w:tcW w:w="1949" w:type="dxa"/>
            <w:vAlign w:val="center"/>
          </w:tcPr>
          <w:p w14:paraId="5BF7680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89C329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A75129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CA94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03D2CE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51</w:t>
            </w:r>
          </w:p>
        </w:tc>
        <w:tc>
          <w:tcPr>
            <w:tcW w:w="2868" w:type="dxa"/>
            <w:vAlign w:val="center"/>
          </w:tcPr>
          <w:p w14:paraId="0087E89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对生产、销售、进口不符合强制性标准的产品的处罚</w:t>
            </w:r>
          </w:p>
        </w:tc>
        <w:tc>
          <w:tcPr>
            <w:tcW w:w="1749" w:type="dxa"/>
            <w:vAlign w:val="center"/>
          </w:tcPr>
          <w:p w14:paraId="54086FF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44FBF2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【法律】《中华人民共和国标准化法》（2017修订）</w:t>
            </w:r>
          </w:p>
          <w:p w14:paraId="4C819C1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第三十七条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14:paraId="0C9A012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1AC9497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02268D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EDD7E8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8352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BB8D3A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w:t>
            </w:r>
          </w:p>
        </w:tc>
        <w:tc>
          <w:tcPr>
            <w:tcW w:w="2868" w:type="dxa"/>
            <w:vAlign w:val="center"/>
          </w:tcPr>
          <w:p w14:paraId="00F0882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对已经授予认证证书的产品不符合国家标准或者行业标准而使用认证标志出厂销售的处罚</w:t>
            </w:r>
          </w:p>
        </w:tc>
        <w:tc>
          <w:tcPr>
            <w:tcW w:w="1749" w:type="dxa"/>
            <w:vAlign w:val="center"/>
          </w:tcPr>
          <w:p w14:paraId="5CBE305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C9FCB9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【规章】《强制性产品认证管理规定》（2022）第五十条 列入目录的产品经过认证后，不按照法定条件、要求从事生产经营活动或者生产、销售不符合法定要求的产品的，由县级以上地方市场监督管理部门依照《国务院关于加强食品等产品安全监督管理的特别规定》第二条、第三条第二款规定予以处理。</w:t>
            </w:r>
          </w:p>
        </w:tc>
        <w:tc>
          <w:tcPr>
            <w:tcW w:w="1949" w:type="dxa"/>
            <w:vAlign w:val="center"/>
          </w:tcPr>
          <w:p w14:paraId="2BD075A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CB3040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A7D57E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9D57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1289BCB">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53</w:t>
            </w:r>
          </w:p>
        </w:tc>
        <w:tc>
          <w:tcPr>
            <w:tcW w:w="2868" w:type="dxa"/>
            <w:vAlign w:val="center"/>
          </w:tcPr>
          <w:p w14:paraId="306031E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对产品未经认证或者认证不合格而擅自使用认证标志出厂销售的处罚</w:t>
            </w:r>
          </w:p>
        </w:tc>
        <w:tc>
          <w:tcPr>
            <w:tcW w:w="1749" w:type="dxa"/>
            <w:vAlign w:val="center"/>
          </w:tcPr>
          <w:p w14:paraId="0F65EF8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10E4BF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333333"/>
                <w:sz w:val="24"/>
                <w:szCs w:val="24"/>
                <w:shd w:val="clear" w:color="auto" w:fill="FFFFFF"/>
                <w:lang w:eastAsia="zh-CN"/>
              </w:rPr>
            </w:pPr>
            <w:r>
              <w:rPr>
                <w:rFonts w:hint="eastAsia" w:ascii="仿宋" w:hAnsi="仿宋" w:eastAsia="仿宋" w:cs="仿宋"/>
                <w:b w:val="0"/>
                <w:bCs w:val="0"/>
                <w:sz w:val="24"/>
                <w:szCs w:val="24"/>
                <w:lang w:val="en-US" w:eastAsia="zh-CN"/>
              </w:rPr>
              <w:t>【行政法规】</w:t>
            </w:r>
            <w:r>
              <w:rPr>
                <w:rFonts w:hint="eastAsia" w:ascii="仿宋" w:hAnsi="仿宋" w:eastAsia="仿宋" w:cs="仿宋"/>
                <w:b w:val="0"/>
                <w:bCs w:val="0"/>
                <w:color w:val="333333"/>
                <w:sz w:val="24"/>
                <w:szCs w:val="24"/>
                <w:shd w:val="clear" w:color="auto" w:fill="FFFFFF"/>
                <w:lang w:eastAsia="zh-CN"/>
              </w:rPr>
              <w:t>《</w:t>
            </w:r>
            <w:r>
              <w:rPr>
                <w:rFonts w:hint="eastAsia" w:ascii="仿宋" w:hAnsi="仿宋" w:eastAsia="仿宋" w:cs="仿宋"/>
                <w:b w:val="0"/>
                <w:bCs w:val="0"/>
                <w:color w:val="333333"/>
                <w:sz w:val="24"/>
                <w:szCs w:val="24"/>
                <w:shd w:val="clear" w:color="auto" w:fill="FFFFFF"/>
              </w:rPr>
              <w:t>中华人民共和国认证认可条例</w:t>
            </w:r>
            <w:r>
              <w:rPr>
                <w:rFonts w:hint="eastAsia" w:ascii="仿宋" w:hAnsi="仿宋" w:eastAsia="仿宋" w:cs="仿宋"/>
                <w:b w:val="0"/>
                <w:bCs w:val="0"/>
                <w:color w:val="333333"/>
                <w:sz w:val="24"/>
                <w:szCs w:val="24"/>
                <w:shd w:val="clear" w:color="auto" w:fill="FFFFFF"/>
                <w:lang w:eastAsia="zh-CN"/>
              </w:rPr>
              <w:t>》（</w:t>
            </w:r>
            <w:r>
              <w:rPr>
                <w:rFonts w:hint="eastAsia" w:ascii="仿宋" w:hAnsi="仿宋" w:eastAsia="仿宋" w:cs="仿宋"/>
                <w:b w:val="0"/>
                <w:bCs w:val="0"/>
                <w:color w:val="333333"/>
                <w:sz w:val="24"/>
                <w:szCs w:val="24"/>
                <w:shd w:val="clear" w:color="auto" w:fill="FFFFFF"/>
                <w:lang w:val="en-US" w:eastAsia="zh-CN"/>
              </w:rPr>
              <w:t>2023修订</w:t>
            </w:r>
            <w:r>
              <w:rPr>
                <w:rFonts w:hint="eastAsia" w:ascii="仿宋" w:hAnsi="仿宋" w:eastAsia="仿宋" w:cs="仿宋"/>
                <w:b w:val="0"/>
                <w:bCs w:val="0"/>
                <w:color w:val="333333"/>
                <w:sz w:val="24"/>
                <w:szCs w:val="24"/>
                <w:shd w:val="clear" w:color="auto" w:fill="FFFFFF"/>
                <w:lang w:eastAsia="zh-CN"/>
              </w:rPr>
              <w:t>）</w:t>
            </w:r>
          </w:p>
          <w:p w14:paraId="436D6D9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b w:val="0"/>
                <w:bCs w:val="0"/>
                <w:kern w:val="2"/>
                <w:sz w:val="24"/>
                <w:szCs w:val="24"/>
                <w:lang w:val="en-US" w:eastAsia="zh-CN" w:bidi="ar-SA"/>
              </w:rPr>
              <w:t>第六十六条</w:t>
            </w:r>
            <w:r>
              <w:rPr>
                <w:rFonts w:hint="eastAsia" w:ascii="仿宋" w:hAnsi="仿宋" w:eastAsia="仿宋" w:cs="仿宋"/>
                <w:sz w:val="24"/>
                <w:szCs w:val="24"/>
              </w:rPr>
              <w:t>　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p>
          <w:p w14:paraId="016A34E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46F55B0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F038E7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C75AD61">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0CD5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3F89D4B">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54</w:t>
            </w:r>
          </w:p>
        </w:tc>
        <w:tc>
          <w:tcPr>
            <w:tcW w:w="2868" w:type="dxa"/>
            <w:vAlign w:val="center"/>
          </w:tcPr>
          <w:p w14:paraId="49D9228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对设计、生产、销售、进口不符合强制性标准的能源产品、节能材料和耗能设备的处罚</w:t>
            </w:r>
          </w:p>
        </w:tc>
        <w:tc>
          <w:tcPr>
            <w:tcW w:w="1749" w:type="dxa"/>
            <w:vAlign w:val="center"/>
          </w:tcPr>
          <w:p w14:paraId="2E325DA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23A18F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【行政法规】《中华人民共和国标准化法实施条例》（2024修订）</w:t>
            </w:r>
          </w:p>
          <w:p w14:paraId="130A89E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第三十二条　违反《标准化法》和本条例有关规定，有下列情形之一的，由标准化行政主管部门或有关行政主管部门在各自的职权范围内责令限期改进，并可通报批评：</w:t>
            </w:r>
          </w:p>
          <w:p w14:paraId="51AEF7E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(一)企业未按规定制定标准作为组织生产依据的；</w:t>
            </w:r>
          </w:p>
          <w:p w14:paraId="6425060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(二)企业未按规定要求将产品标准上报备案的；</w:t>
            </w:r>
          </w:p>
          <w:p w14:paraId="7277368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(三)企业的产品未按规定附有标识或与其标识不符的；</w:t>
            </w:r>
          </w:p>
          <w:p w14:paraId="576BDFF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(四)企业研制新产品、改进产品、进行技术改造，不符合标准化要求的；</w:t>
            </w:r>
          </w:p>
          <w:p w14:paraId="3571F27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(五)科研、设计、生产中违反有关强制性标准规定的。</w:t>
            </w:r>
          </w:p>
          <w:p w14:paraId="04A523F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第三十三条　生产不符合强制性标准的产品的，应当责令其停止生产，并没收产品，监督销毁或作必要技术处理；处以该批产品货值金额百分之二十至百分之五十的罚款；对有关责任者处以五千元以下罚款。</w:t>
            </w:r>
          </w:p>
          <w:p w14:paraId="5F24023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销售不符合强制性标准的商品的，应当责令其停止销售，并限期追回已售出的商品，监督销毁或作必要技术处理；没收违法所得；处以该批商品货值金额百分之十至百分之二十的罚款；对有关责任者处以五千元以下罚款。</w:t>
            </w:r>
          </w:p>
          <w:p w14:paraId="7C2CFCA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进口不符合强制性标准的产品的，应当封存并没收该产品，监督销毁或作必要技术处理；处以进口产品货值金额百分之二十至百分之五十的罚款；对有关责任者处以五千元以下罚款。</w:t>
            </w:r>
          </w:p>
          <w:p w14:paraId="09AB13C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本条规定的责令停止生产，由有关行政主管部门决定；其他行政处罚由市场监督管理部门决定。</w:t>
            </w:r>
          </w:p>
        </w:tc>
        <w:tc>
          <w:tcPr>
            <w:tcW w:w="1949" w:type="dxa"/>
            <w:vAlign w:val="center"/>
          </w:tcPr>
          <w:p w14:paraId="3CFD466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7C4121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B657B1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1736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286416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55</w:t>
            </w:r>
          </w:p>
        </w:tc>
        <w:tc>
          <w:tcPr>
            <w:tcW w:w="2868" w:type="dxa"/>
            <w:vAlign w:val="center"/>
          </w:tcPr>
          <w:p w14:paraId="69CB282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对取得工业产品生产许可证的企业生产条件、检验手段、生产技术或者工艺发生变化，未依照有关规定办理重新审查手续或者企业名称发生变化，未办理变更手续的处罚</w:t>
            </w:r>
          </w:p>
        </w:tc>
        <w:tc>
          <w:tcPr>
            <w:tcW w:w="1749" w:type="dxa"/>
            <w:vAlign w:val="center"/>
          </w:tcPr>
          <w:p w14:paraId="08754D9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E3B890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【行政法规】《中华人民共和国工业产品生产许可证管理条例》（2023修订）</w:t>
            </w:r>
          </w:p>
          <w:p w14:paraId="3867033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第四十六条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p w14:paraId="5A4FC6F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1949" w:type="dxa"/>
            <w:vAlign w:val="center"/>
          </w:tcPr>
          <w:p w14:paraId="63D3336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FFD5CE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375D97D">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D4F8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F51C88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56</w:t>
            </w:r>
          </w:p>
        </w:tc>
        <w:tc>
          <w:tcPr>
            <w:tcW w:w="2868" w:type="dxa"/>
            <w:vAlign w:val="center"/>
          </w:tcPr>
          <w:p w14:paraId="07ABEDA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对取得生产许可证的企业未依照规定在产品、包装或者说明书上标注生产许可证标志和编号的处罚</w:t>
            </w:r>
          </w:p>
        </w:tc>
        <w:tc>
          <w:tcPr>
            <w:tcW w:w="1749" w:type="dxa"/>
            <w:vAlign w:val="center"/>
          </w:tcPr>
          <w:p w14:paraId="19B072F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341109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【行政法规】《中华人民共和国工业产品生产许可证管理条例》（2023修订）</w:t>
            </w:r>
          </w:p>
          <w:p w14:paraId="66CA155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1949" w:type="dxa"/>
            <w:vAlign w:val="center"/>
          </w:tcPr>
          <w:p w14:paraId="135CCF7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8E0814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4D0070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B168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C9710D9">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57</w:t>
            </w:r>
          </w:p>
        </w:tc>
        <w:tc>
          <w:tcPr>
            <w:tcW w:w="2868" w:type="dxa"/>
            <w:vAlign w:val="center"/>
          </w:tcPr>
          <w:p w14:paraId="7DAE7F9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对取得生产许可证的企业出租、出借或者转让许可证证书、生产许可证标志和编号或违法接受并使用他人提供的许可证证书、生产许可证标志和编号的处罚</w:t>
            </w:r>
          </w:p>
        </w:tc>
        <w:tc>
          <w:tcPr>
            <w:tcW w:w="1749" w:type="dxa"/>
            <w:vAlign w:val="center"/>
          </w:tcPr>
          <w:p w14:paraId="552F651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A96C8E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【行政法规】《中华人民共和国工业产品生产许可证管理条例》（2023修订）</w:t>
            </w:r>
          </w:p>
          <w:p w14:paraId="4BC30DE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第四十九条　取得生产许可证的企业出租、出借或者转让许可证证书、生产许可证标志和编号的，责令限期改正，处20万元以下的罚款</w:t>
            </w:r>
            <w:bookmarkStart w:id="1" w:name="_GoBack"/>
            <w:bookmarkEnd w:id="1"/>
            <w:r>
              <w:rPr>
                <w:rFonts w:hint="eastAsia" w:ascii="仿宋" w:hAnsi="仿宋" w:eastAsia="仿宋" w:cs="仿宋"/>
                <w:b w:val="0"/>
                <w:bCs w:val="0"/>
                <w:sz w:val="24"/>
                <w:szCs w:val="24"/>
                <w:lang w:val="en-US" w:eastAsia="zh-CN"/>
              </w:rPr>
              <w:t>；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1949" w:type="dxa"/>
            <w:vAlign w:val="center"/>
          </w:tcPr>
          <w:p w14:paraId="744D9DF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7FAA11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FA57EB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30F3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064C68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58</w:t>
            </w:r>
          </w:p>
        </w:tc>
        <w:tc>
          <w:tcPr>
            <w:tcW w:w="2868" w:type="dxa"/>
            <w:vAlign w:val="center"/>
          </w:tcPr>
          <w:p w14:paraId="60E55B1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对伪造、变造许可证证书、生产许可证标志和编号的处罚</w:t>
            </w:r>
          </w:p>
        </w:tc>
        <w:tc>
          <w:tcPr>
            <w:tcW w:w="1749" w:type="dxa"/>
            <w:vAlign w:val="center"/>
          </w:tcPr>
          <w:p w14:paraId="0CA8C19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464619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【行政法规】《中华人民共和国工业产品生产许可证管理条例》（2023修订）</w:t>
            </w:r>
          </w:p>
          <w:p w14:paraId="796FD7E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第五十一条　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1949" w:type="dxa"/>
            <w:vAlign w:val="center"/>
          </w:tcPr>
          <w:p w14:paraId="7145978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2B2E66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1F3E6E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D24D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CC98C72">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59</w:t>
            </w:r>
          </w:p>
        </w:tc>
        <w:tc>
          <w:tcPr>
            <w:tcW w:w="2868" w:type="dxa"/>
            <w:vAlign w:val="center"/>
          </w:tcPr>
          <w:p w14:paraId="7E8D0B4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对企业用欺骗、贿赂等不正当手段取得生产许可证的处罚</w:t>
            </w:r>
          </w:p>
        </w:tc>
        <w:tc>
          <w:tcPr>
            <w:tcW w:w="1749" w:type="dxa"/>
            <w:vAlign w:val="center"/>
          </w:tcPr>
          <w:p w14:paraId="3296A7C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30FE50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【行政法规】《中华人民共和国工业产品生产许可证管理条例》（2023修订）</w:t>
            </w:r>
          </w:p>
          <w:p w14:paraId="2A91F0F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第五十二条　企业用欺骗、贿赂等不正当手段取得生产许可证的，由工业产品生产许可证主管部门处20万元以下的罚款，并依照《中华人民共和国行政许可法》的有关规定作出处理。</w:t>
            </w:r>
          </w:p>
        </w:tc>
        <w:tc>
          <w:tcPr>
            <w:tcW w:w="1949" w:type="dxa"/>
            <w:vAlign w:val="center"/>
          </w:tcPr>
          <w:p w14:paraId="7AB4DCA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1B4509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535D9A9">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3ADE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0F86757">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60</w:t>
            </w:r>
          </w:p>
        </w:tc>
        <w:tc>
          <w:tcPr>
            <w:tcW w:w="2868" w:type="dxa"/>
            <w:vAlign w:val="center"/>
          </w:tcPr>
          <w:p w14:paraId="4DC381F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对取得生产许可证的企业未依照规定定期向省工业产品生产许可证主管部门提交报告的处罚</w:t>
            </w:r>
          </w:p>
        </w:tc>
        <w:tc>
          <w:tcPr>
            <w:tcW w:w="1749" w:type="dxa"/>
            <w:vAlign w:val="center"/>
          </w:tcPr>
          <w:p w14:paraId="5EFAFB3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D04D7C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【行政法规】《中华人民共和国工业产品生产许可证管理条例》（2023修订）</w:t>
            </w:r>
          </w:p>
          <w:p w14:paraId="6834DCE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第五十三条  取得生产许可证的企业未依照本条例规定定期向省、自治区、直辖市工业产品生产许可证主管部门提交报告的，由省、自治区、直辖市工业产品生产许可证主管部门责令限期改正。</w:t>
            </w:r>
          </w:p>
        </w:tc>
        <w:tc>
          <w:tcPr>
            <w:tcW w:w="1949" w:type="dxa"/>
            <w:vAlign w:val="center"/>
          </w:tcPr>
          <w:p w14:paraId="0C5E9CC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87B8EE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B14B91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E144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6EF4E9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61</w:t>
            </w:r>
          </w:p>
        </w:tc>
        <w:tc>
          <w:tcPr>
            <w:tcW w:w="2868" w:type="dxa"/>
            <w:vAlign w:val="center"/>
          </w:tcPr>
          <w:p w14:paraId="7AE135F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对取得生产许可证的产品经产品质量国家监督抽查或者省级监督抽查不合格的处罚。</w:t>
            </w:r>
          </w:p>
        </w:tc>
        <w:tc>
          <w:tcPr>
            <w:tcW w:w="1749" w:type="dxa"/>
            <w:vAlign w:val="center"/>
          </w:tcPr>
          <w:p w14:paraId="1A669BB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199702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【行政法规】《中华人民共和国工业产品生产许可证管理条例》（2023修订）</w:t>
            </w:r>
          </w:p>
          <w:p w14:paraId="44BECD3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第五十四条 取得生产许可证的产品经产品质量国家监督抽查或者省级监督抽查不合格的，由工业产品生产许可证主管部门责令限期改正；到期复查仍不合格的，吊销生产许可证。</w:t>
            </w:r>
          </w:p>
        </w:tc>
        <w:tc>
          <w:tcPr>
            <w:tcW w:w="1949" w:type="dxa"/>
            <w:vAlign w:val="center"/>
          </w:tcPr>
          <w:p w14:paraId="5CC9E73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F313AA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C05EBB8">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484CA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3BE5CDB">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62</w:t>
            </w:r>
          </w:p>
        </w:tc>
        <w:tc>
          <w:tcPr>
            <w:tcW w:w="2868" w:type="dxa"/>
            <w:vAlign w:val="center"/>
          </w:tcPr>
          <w:p w14:paraId="768C87E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default" w:ascii="仿宋" w:hAnsi="仿宋" w:eastAsia="仿宋" w:cs="仿宋"/>
                <w:sz w:val="24"/>
                <w:szCs w:val="24"/>
                <w:lang w:val="en-US" w:eastAsia="zh-CN"/>
              </w:rPr>
              <w:t>对未依照本条例将营业执照置于住所或者主要经营场所醒目位置</w:t>
            </w:r>
            <w:r>
              <w:rPr>
                <w:rFonts w:hint="eastAsia" w:ascii="仿宋" w:hAnsi="仿宋" w:eastAsia="仿宋" w:cs="仿宋"/>
                <w:sz w:val="24"/>
                <w:szCs w:val="24"/>
                <w:lang w:val="en-US" w:eastAsia="zh-CN"/>
              </w:rPr>
              <w:t>、伪造、涂改、出租、出借、转让营业执照的</w:t>
            </w:r>
            <w:r>
              <w:rPr>
                <w:rFonts w:hint="default" w:ascii="仿宋" w:hAnsi="仿宋" w:eastAsia="仿宋" w:cs="仿宋"/>
                <w:sz w:val="24"/>
                <w:szCs w:val="24"/>
                <w:lang w:val="en-US" w:eastAsia="zh-CN"/>
              </w:rPr>
              <w:t>处罚</w:t>
            </w:r>
            <w:r>
              <w:rPr>
                <w:rFonts w:hint="eastAsia" w:ascii="仿宋" w:hAnsi="仿宋" w:eastAsia="仿宋" w:cs="仿宋"/>
                <w:sz w:val="32"/>
                <w:szCs w:val="32"/>
                <w:lang w:val="en-US" w:eastAsia="zh-CN"/>
              </w:rPr>
              <w:t>。</w:t>
            </w:r>
          </w:p>
        </w:tc>
        <w:tc>
          <w:tcPr>
            <w:tcW w:w="1749" w:type="dxa"/>
            <w:vAlign w:val="center"/>
          </w:tcPr>
          <w:p w14:paraId="22A083F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C980112">
            <w:pPr>
              <w:spacing w:line="240" w:lineRule="auto"/>
              <w:jc w:val="both"/>
              <w:rPr>
                <w:rFonts w:hint="eastAsia" w:ascii="仿宋" w:hAnsi="仿宋" w:eastAsia="仿宋" w:cs="仿宋"/>
                <w:kern w:val="0"/>
                <w:sz w:val="24"/>
                <w:szCs w:val="24"/>
              </w:rPr>
            </w:pPr>
            <w:r>
              <w:rPr>
                <w:rFonts w:hint="eastAsia" w:ascii="仿宋" w:hAnsi="仿宋" w:eastAsia="仿宋" w:cs="仿宋"/>
                <w:b w:val="0"/>
                <w:bCs w:val="0"/>
                <w:sz w:val="24"/>
                <w:szCs w:val="24"/>
                <w:lang w:val="en-US" w:eastAsia="zh-CN"/>
              </w:rPr>
              <w:t>【行政法规】</w:t>
            </w:r>
            <w:r>
              <w:rPr>
                <w:rFonts w:hint="eastAsia" w:ascii="仿宋" w:hAnsi="仿宋" w:eastAsia="仿宋" w:cs="仿宋"/>
                <w:kern w:val="0"/>
                <w:sz w:val="24"/>
                <w:szCs w:val="24"/>
              </w:rPr>
              <w:t>《中华人民共和国市场主体登记管理条例》</w:t>
            </w:r>
          </w:p>
          <w:p w14:paraId="74A6819B">
            <w:pPr>
              <w:spacing w:line="240" w:lineRule="auto"/>
              <w:jc w:val="both"/>
              <w:rPr>
                <w:rFonts w:hint="eastAsia" w:ascii="仿宋" w:hAnsi="仿宋" w:eastAsia="仿宋" w:cs="仿宋"/>
                <w:sz w:val="24"/>
                <w:szCs w:val="24"/>
              </w:rPr>
            </w:pPr>
            <w:r>
              <w:rPr>
                <w:rFonts w:hint="eastAsia" w:ascii="仿宋" w:hAnsi="仿宋" w:eastAsia="仿宋" w:cs="仿宋"/>
                <w:kern w:val="0"/>
                <w:sz w:val="24"/>
                <w:szCs w:val="24"/>
                <w:lang w:eastAsia="zh-CN"/>
              </w:rPr>
              <w:t>第</w:t>
            </w:r>
            <w:r>
              <w:rPr>
                <w:rFonts w:hint="eastAsia" w:ascii="仿宋" w:hAnsi="仿宋" w:eastAsia="仿宋" w:cs="仿宋"/>
                <w:kern w:val="0"/>
                <w:sz w:val="24"/>
                <w:szCs w:val="24"/>
                <w:lang w:val="en-US" w:eastAsia="zh-CN"/>
              </w:rPr>
              <w:t>四十八</w:t>
            </w:r>
            <w:r>
              <w:rPr>
                <w:rFonts w:hint="eastAsia" w:ascii="仿宋" w:hAnsi="仿宋" w:eastAsia="仿宋" w:cs="仿宋"/>
                <w:kern w:val="0"/>
                <w:sz w:val="24"/>
                <w:szCs w:val="24"/>
                <w:lang w:eastAsia="zh-CN"/>
              </w:rPr>
              <w:t>条</w:t>
            </w:r>
            <w:r>
              <w:rPr>
                <w:rFonts w:hint="eastAsia" w:ascii="仿宋" w:hAnsi="仿宋" w:eastAsia="仿宋" w:cs="仿宋"/>
                <w:kern w:val="0"/>
                <w:sz w:val="24"/>
                <w:szCs w:val="24"/>
                <w:lang w:val="en-US" w:eastAsia="zh-CN"/>
              </w:rPr>
              <w:t xml:space="preserve"> </w:t>
            </w:r>
            <w:r>
              <w:rPr>
                <w:rFonts w:hint="eastAsia" w:ascii="仿宋" w:hAnsi="仿宋" w:eastAsia="仿宋" w:cs="仿宋"/>
                <w:sz w:val="24"/>
                <w:szCs w:val="24"/>
              </w:rPr>
              <w:t>市场主体未依照本条例将营业执照置于住所或者主要经营场所醒目位置的，由登记机关责令改正；拒不改正的，处3万元以下的罚款。</w:t>
            </w:r>
          </w:p>
          <w:p w14:paraId="5251FD88">
            <w:pPr>
              <w:spacing w:line="24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从事电子商务经营的市场主体未在其首页显著位置持续公示营业执照信息或者相关链接标识的，由登记机关依照《中华人民共和国电子商务法》处罚。</w:t>
            </w:r>
          </w:p>
          <w:p w14:paraId="00DC8000">
            <w:pPr>
              <w:spacing w:line="240" w:lineRule="auto"/>
              <w:ind w:firstLine="480" w:firstLineChars="200"/>
              <w:jc w:val="both"/>
            </w:pPr>
            <w:r>
              <w:rPr>
                <w:rFonts w:hint="eastAsia" w:ascii="仿宋" w:hAnsi="仿宋" w:eastAsia="仿宋" w:cs="仿宋"/>
                <w:sz w:val="24"/>
                <w:szCs w:val="24"/>
              </w:rPr>
              <w:t>市场主体伪造、涂改、出租、出借、转让营业执照的，由登记机关没收违法所得，处10万元以下的罚款；情节严重的，处10万元以上50万元以下的罚款，吊销营业执照</w:t>
            </w:r>
            <w:r>
              <w:rPr>
                <w:rFonts w:ascii="仿宋_GB2312" w:hAnsi="仿宋_GB2312" w:eastAsia="仿宋_GB2312" w:cs="仿宋_GB2312"/>
                <w:sz w:val="32"/>
              </w:rPr>
              <w:t>。</w:t>
            </w:r>
          </w:p>
          <w:p w14:paraId="6F2A12E5">
            <w:pPr>
              <w:spacing w:line="240" w:lineRule="auto"/>
              <w:jc w:val="both"/>
              <w:rPr>
                <w:rFonts w:hint="eastAsia" w:ascii="仿宋_GB2312" w:hAnsi="仿宋_GB2312" w:eastAsia="仿宋_GB2312" w:cs="仿宋_GB2312"/>
                <w:sz w:val="24"/>
                <w:szCs w:val="24"/>
              </w:rPr>
            </w:pPr>
          </w:p>
          <w:p w14:paraId="0CA17CE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4C07233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2D1532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17FD11C">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71740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0FFA87D">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63</w:t>
            </w:r>
          </w:p>
        </w:tc>
        <w:tc>
          <w:tcPr>
            <w:tcW w:w="2868" w:type="dxa"/>
            <w:vAlign w:val="center"/>
          </w:tcPr>
          <w:p w14:paraId="7D977FAB">
            <w:pPr>
              <w:pStyle w:val="18"/>
              <w:keepNext w:val="0"/>
              <w:keepLines w:val="0"/>
              <w:pageBreakBefore w:val="0"/>
              <w:wordWrap/>
              <w:overflowPunct/>
              <w:topLinePunct w:val="0"/>
              <w:bidi w:val="0"/>
              <w:adjustRightInd w:val="0"/>
              <w:snapToGrid w:val="0"/>
              <w:ind w:left="0" w:leftChars="0" w:right="0" w:firstLine="0" w:firstLineChars="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对</w:t>
            </w:r>
            <w:r>
              <w:rPr>
                <w:rFonts w:hint="default" w:ascii="仿宋" w:hAnsi="仿宋" w:eastAsia="仿宋" w:cs="仿宋"/>
                <w:sz w:val="24"/>
                <w:szCs w:val="24"/>
                <w:lang w:val="en-US" w:eastAsia="zh-CN"/>
              </w:rPr>
              <w:t>未依照规定办理变更登记的处罚</w:t>
            </w:r>
            <w:r>
              <w:rPr>
                <w:rFonts w:hint="eastAsia" w:ascii="仿宋" w:hAnsi="仿宋" w:eastAsia="仿宋" w:cs="仿宋"/>
                <w:sz w:val="24"/>
                <w:szCs w:val="24"/>
                <w:lang w:val="en-US" w:eastAsia="zh-CN"/>
              </w:rPr>
              <w:t>。</w:t>
            </w:r>
          </w:p>
        </w:tc>
        <w:tc>
          <w:tcPr>
            <w:tcW w:w="1749" w:type="dxa"/>
            <w:vAlign w:val="center"/>
          </w:tcPr>
          <w:p w14:paraId="5F124E4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63F8EBC">
            <w:pPr>
              <w:spacing w:line="240" w:lineRule="auto"/>
              <w:jc w:val="both"/>
              <w:rPr>
                <w:rFonts w:hint="eastAsia" w:ascii="仿宋" w:hAnsi="仿宋" w:eastAsia="仿宋" w:cs="仿宋"/>
                <w:kern w:val="0"/>
                <w:sz w:val="24"/>
                <w:szCs w:val="24"/>
              </w:rPr>
            </w:pPr>
            <w:r>
              <w:rPr>
                <w:rFonts w:hint="eastAsia" w:ascii="仿宋" w:hAnsi="仿宋" w:eastAsia="仿宋" w:cs="仿宋"/>
                <w:b w:val="0"/>
                <w:bCs w:val="0"/>
                <w:sz w:val="24"/>
                <w:szCs w:val="24"/>
                <w:lang w:val="en-US" w:eastAsia="zh-CN"/>
              </w:rPr>
              <w:t>【行政法规】</w:t>
            </w:r>
            <w:r>
              <w:rPr>
                <w:rFonts w:hint="eastAsia" w:ascii="仿宋" w:hAnsi="仿宋" w:eastAsia="仿宋" w:cs="仿宋"/>
                <w:kern w:val="0"/>
                <w:sz w:val="24"/>
                <w:szCs w:val="24"/>
              </w:rPr>
              <w:t>《中华人民共和国市场主体登记管理条例》</w:t>
            </w:r>
          </w:p>
          <w:p w14:paraId="5047B15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第四十六条 </w:t>
            </w:r>
            <w:r>
              <w:rPr>
                <w:rFonts w:hint="eastAsia" w:ascii="仿宋" w:hAnsi="仿宋" w:eastAsia="仿宋" w:cs="仿宋"/>
                <w:sz w:val="24"/>
                <w:szCs w:val="24"/>
              </w:rPr>
              <w:t>市场主体未依照本条例办理变更登记的，由登记机关责令改正；拒不改正的，处1万元以上10万元以下的罚款；情节严重的，吊销营业执照。</w:t>
            </w:r>
          </w:p>
        </w:tc>
        <w:tc>
          <w:tcPr>
            <w:tcW w:w="1949" w:type="dxa"/>
            <w:vAlign w:val="center"/>
          </w:tcPr>
          <w:p w14:paraId="20A996B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6CE3F6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B145D3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7F3F8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2AAA80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64</w:t>
            </w:r>
          </w:p>
        </w:tc>
        <w:tc>
          <w:tcPr>
            <w:tcW w:w="2868" w:type="dxa"/>
            <w:vAlign w:val="center"/>
          </w:tcPr>
          <w:p w14:paraId="631EA9A9">
            <w:pPr>
              <w:pStyle w:val="18"/>
              <w:keepNext w:val="0"/>
              <w:keepLines w:val="0"/>
              <w:pageBreakBefore w:val="0"/>
              <w:wordWrap/>
              <w:overflowPunct/>
              <w:topLinePunct w:val="0"/>
              <w:bidi w:val="0"/>
              <w:adjustRightInd w:val="0"/>
              <w:snapToGrid w:val="0"/>
              <w:ind w:left="0" w:leftChars="0" w:right="0" w:firstLine="0" w:firstLineChars="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对</w:t>
            </w:r>
            <w:r>
              <w:rPr>
                <w:rFonts w:hint="default" w:ascii="仿宋" w:hAnsi="仿宋" w:eastAsia="仿宋" w:cs="仿宋"/>
                <w:sz w:val="24"/>
                <w:szCs w:val="24"/>
                <w:lang w:val="en-US" w:eastAsia="zh-CN"/>
              </w:rPr>
              <w:t>未依照规定办理备案的处罚</w:t>
            </w:r>
            <w:r>
              <w:rPr>
                <w:rFonts w:hint="eastAsia" w:ascii="仿宋" w:hAnsi="仿宋" w:eastAsia="仿宋" w:cs="仿宋"/>
                <w:sz w:val="24"/>
                <w:szCs w:val="24"/>
                <w:lang w:val="en-US" w:eastAsia="zh-CN"/>
              </w:rPr>
              <w:t>。</w:t>
            </w:r>
          </w:p>
        </w:tc>
        <w:tc>
          <w:tcPr>
            <w:tcW w:w="1749" w:type="dxa"/>
            <w:vAlign w:val="center"/>
          </w:tcPr>
          <w:p w14:paraId="7F5A49C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5DDA6EB">
            <w:pPr>
              <w:spacing w:line="240" w:lineRule="auto"/>
              <w:jc w:val="both"/>
              <w:rPr>
                <w:rFonts w:hint="eastAsia" w:ascii="仿宋" w:hAnsi="仿宋" w:eastAsia="仿宋" w:cs="仿宋"/>
                <w:kern w:val="0"/>
                <w:sz w:val="24"/>
                <w:szCs w:val="24"/>
              </w:rPr>
            </w:pPr>
            <w:r>
              <w:rPr>
                <w:rFonts w:hint="eastAsia" w:ascii="仿宋" w:hAnsi="仿宋" w:eastAsia="仿宋" w:cs="仿宋"/>
                <w:b w:val="0"/>
                <w:bCs w:val="0"/>
                <w:sz w:val="24"/>
                <w:szCs w:val="24"/>
                <w:lang w:val="en-US" w:eastAsia="zh-CN"/>
              </w:rPr>
              <w:t>【行政法规】</w:t>
            </w:r>
            <w:r>
              <w:rPr>
                <w:rFonts w:hint="eastAsia" w:ascii="仿宋" w:hAnsi="仿宋" w:eastAsia="仿宋" w:cs="仿宋"/>
                <w:kern w:val="0"/>
                <w:sz w:val="24"/>
                <w:szCs w:val="24"/>
              </w:rPr>
              <w:t>《中华人民共和国市场主体登记管理条例》</w:t>
            </w:r>
          </w:p>
          <w:p w14:paraId="49D8D75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第四十七条 </w:t>
            </w:r>
            <w:r>
              <w:rPr>
                <w:rFonts w:hint="eastAsia" w:ascii="仿宋" w:hAnsi="仿宋" w:eastAsia="仿宋" w:cs="仿宋"/>
                <w:sz w:val="24"/>
                <w:szCs w:val="24"/>
              </w:rPr>
              <w:t>市场主体未依照本条例办理备案的，由登记机关责令改正；拒不改正的，处5万元以下的罚款。</w:t>
            </w:r>
          </w:p>
        </w:tc>
        <w:tc>
          <w:tcPr>
            <w:tcW w:w="1949" w:type="dxa"/>
            <w:vAlign w:val="center"/>
          </w:tcPr>
          <w:p w14:paraId="4FCA65C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71C39F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CDE7F85">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113E7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D7045AD">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65</w:t>
            </w:r>
          </w:p>
        </w:tc>
        <w:tc>
          <w:tcPr>
            <w:tcW w:w="2868" w:type="dxa"/>
            <w:vAlign w:val="center"/>
          </w:tcPr>
          <w:p w14:paraId="34AB805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w:t>
            </w:r>
            <w:r>
              <w:rPr>
                <w:rFonts w:hint="default" w:ascii="仿宋" w:hAnsi="仿宋" w:eastAsia="仿宋" w:cs="仿宋"/>
                <w:sz w:val="24"/>
                <w:szCs w:val="24"/>
                <w:lang w:val="en-US" w:eastAsia="zh-CN"/>
              </w:rPr>
              <w:t>提交虚假材料或者采取其他欺诈手段隐瞒重要事实取得市场主体登记的处罚</w:t>
            </w:r>
            <w:r>
              <w:rPr>
                <w:rFonts w:hint="eastAsia" w:ascii="仿宋" w:hAnsi="仿宋" w:eastAsia="仿宋" w:cs="仿宋"/>
                <w:sz w:val="24"/>
                <w:szCs w:val="24"/>
                <w:lang w:val="en-US" w:eastAsia="zh-CN"/>
              </w:rPr>
              <w:t>。</w:t>
            </w:r>
          </w:p>
          <w:p w14:paraId="1E6E878E">
            <w:pPr>
              <w:pStyle w:val="18"/>
              <w:keepNext w:val="0"/>
              <w:keepLines w:val="0"/>
              <w:pageBreakBefore w:val="0"/>
              <w:wordWrap/>
              <w:overflowPunct/>
              <w:topLinePunct w:val="0"/>
              <w:bidi w:val="0"/>
              <w:adjustRightInd w:val="0"/>
              <w:snapToGrid w:val="0"/>
              <w:ind w:left="0" w:leftChars="0" w:right="0" w:firstLine="0" w:firstLineChars="0"/>
              <w:jc w:val="left"/>
              <w:rPr>
                <w:rFonts w:hint="default" w:ascii="仿宋" w:hAnsi="仿宋" w:eastAsia="仿宋" w:cs="仿宋"/>
                <w:sz w:val="24"/>
                <w:szCs w:val="24"/>
                <w:lang w:val="en-US" w:eastAsia="zh-CN"/>
              </w:rPr>
            </w:pPr>
          </w:p>
        </w:tc>
        <w:tc>
          <w:tcPr>
            <w:tcW w:w="1749" w:type="dxa"/>
            <w:vAlign w:val="center"/>
          </w:tcPr>
          <w:p w14:paraId="7FEB6BC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C3A6B02">
            <w:pPr>
              <w:spacing w:line="240" w:lineRule="auto"/>
              <w:jc w:val="both"/>
              <w:rPr>
                <w:rFonts w:hint="eastAsia" w:ascii="仿宋" w:hAnsi="仿宋" w:eastAsia="仿宋" w:cs="仿宋"/>
                <w:kern w:val="0"/>
                <w:sz w:val="24"/>
                <w:szCs w:val="24"/>
              </w:rPr>
            </w:pPr>
            <w:r>
              <w:rPr>
                <w:rFonts w:hint="eastAsia" w:ascii="仿宋" w:hAnsi="仿宋" w:eastAsia="仿宋" w:cs="仿宋"/>
                <w:b w:val="0"/>
                <w:bCs w:val="0"/>
                <w:sz w:val="24"/>
                <w:szCs w:val="24"/>
                <w:lang w:val="en-US" w:eastAsia="zh-CN"/>
              </w:rPr>
              <w:t>【行政法规】</w:t>
            </w:r>
            <w:r>
              <w:rPr>
                <w:rFonts w:hint="eastAsia" w:ascii="仿宋" w:hAnsi="仿宋" w:eastAsia="仿宋" w:cs="仿宋"/>
                <w:kern w:val="0"/>
                <w:sz w:val="24"/>
                <w:szCs w:val="24"/>
              </w:rPr>
              <w:t>《中华人民共和国市场主体登记管理条例》</w:t>
            </w:r>
          </w:p>
          <w:p w14:paraId="5EA0013D">
            <w:pPr>
              <w:spacing w:line="240" w:lineRule="auto"/>
              <w:jc w:val="both"/>
              <w:rPr>
                <w:rFonts w:hint="eastAsia" w:ascii="仿宋" w:hAnsi="仿宋" w:eastAsia="仿宋" w:cs="仿宋"/>
                <w:sz w:val="24"/>
                <w:szCs w:val="24"/>
              </w:rPr>
            </w:pPr>
            <w:r>
              <w:rPr>
                <w:rFonts w:hint="eastAsia" w:ascii="仿宋" w:hAnsi="仿宋" w:eastAsia="仿宋" w:cs="仿宋"/>
                <w:b w:val="0"/>
                <w:bCs w:val="0"/>
                <w:sz w:val="24"/>
                <w:szCs w:val="24"/>
                <w:lang w:val="en-US" w:eastAsia="zh-CN"/>
              </w:rPr>
              <w:t xml:space="preserve">第四十四条 </w:t>
            </w:r>
            <w:r>
              <w:rPr>
                <w:rFonts w:hint="eastAsia" w:ascii="仿宋" w:hAnsi="仿宋" w:eastAsia="仿宋" w:cs="仿宋"/>
                <w:sz w:val="24"/>
                <w:szCs w:val="24"/>
              </w:rPr>
              <w:t>提交虚假材料或者采取其他欺诈手段隐瞒重要事实取得市场主体登记的，由登记机关责令改正，没收违法所得，并处5万元以上20万元以下的罚款；情节严重的，处20万元以上100万元以下的罚款，吊销营业执照。</w:t>
            </w:r>
          </w:p>
          <w:p w14:paraId="13BD314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3D8CFE2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F375A7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65526ED">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69847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CB5081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66</w:t>
            </w:r>
          </w:p>
        </w:tc>
        <w:tc>
          <w:tcPr>
            <w:tcW w:w="2868" w:type="dxa"/>
            <w:vAlign w:val="center"/>
          </w:tcPr>
          <w:p w14:paraId="730344CF">
            <w:pPr>
              <w:pStyle w:val="18"/>
              <w:keepNext w:val="0"/>
              <w:keepLines w:val="0"/>
              <w:pageBreakBefore w:val="0"/>
              <w:wordWrap/>
              <w:overflowPunct/>
              <w:topLinePunct w:val="0"/>
              <w:bidi w:val="0"/>
              <w:adjustRightInd w:val="0"/>
              <w:snapToGrid w:val="0"/>
              <w:ind w:left="0" w:leftChars="0" w:right="0" w:firstLine="0" w:firstLineChars="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对未取得工业产品许可证，从事危险化学品的处罚</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对未取得生产许可证生产列入目录产品的处罚</w:t>
            </w:r>
            <w:r>
              <w:rPr>
                <w:rFonts w:hint="eastAsia" w:ascii="仿宋" w:hAnsi="仿宋" w:eastAsia="仿宋" w:cs="仿宋"/>
                <w:sz w:val="24"/>
                <w:szCs w:val="24"/>
                <w:lang w:val="en-US" w:eastAsia="zh-CN"/>
              </w:rPr>
              <w:t>。</w:t>
            </w:r>
          </w:p>
        </w:tc>
        <w:tc>
          <w:tcPr>
            <w:tcW w:w="1749" w:type="dxa"/>
            <w:vAlign w:val="center"/>
          </w:tcPr>
          <w:p w14:paraId="0AD575A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D3A976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【行政法规】《中华人民共和国工业产品生产许可证管理条例》（2023修订）</w:t>
            </w:r>
          </w:p>
          <w:p w14:paraId="7BE1015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c>
          <w:tcPr>
            <w:tcW w:w="1949" w:type="dxa"/>
            <w:vAlign w:val="center"/>
          </w:tcPr>
          <w:p w14:paraId="290207D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3A8619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2E3B6F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51C03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7B23CC5">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2868" w:type="dxa"/>
            <w:vAlign w:val="center"/>
          </w:tcPr>
          <w:p w14:paraId="68FFCEA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对隐瞒真实情况，弄虚作假骗取资质证书的；涂改、出租、出借、转让、出卖资质证书的处罚</w:t>
            </w:r>
          </w:p>
        </w:tc>
        <w:tc>
          <w:tcPr>
            <w:tcW w:w="1749" w:type="dxa"/>
            <w:vAlign w:val="center"/>
          </w:tcPr>
          <w:p w14:paraId="7D83B86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CD7DF4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【规章】《房地产开发企业资质管理规定》（2022修）</w:t>
            </w:r>
          </w:p>
          <w:p w14:paraId="72C02E9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第十八条　企业有下列行为之一的，由原资质审批部门按照《中华人民共和国行政许可法》等法律法规规定予以处理，并可处以1万元以上3万元以下的罚款：</w:t>
            </w:r>
          </w:p>
          <w:p w14:paraId="77D11CA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（一）隐瞒真实情况、弄虚作假骗取资质证书的；</w:t>
            </w:r>
          </w:p>
          <w:p w14:paraId="6BA090A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（二）涂改、出租、出借、转让、出卖资质证书的。</w:t>
            </w:r>
          </w:p>
        </w:tc>
        <w:tc>
          <w:tcPr>
            <w:tcW w:w="1949" w:type="dxa"/>
            <w:vAlign w:val="center"/>
          </w:tcPr>
          <w:p w14:paraId="42B78A7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C520E5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FA37828">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37667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995E43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2868" w:type="dxa"/>
            <w:vAlign w:val="center"/>
          </w:tcPr>
          <w:p w14:paraId="7907C50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对施工单位在工程发包与承包中索贿、受贿、行贿的处罚</w:t>
            </w:r>
          </w:p>
        </w:tc>
        <w:tc>
          <w:tcPr>
            <w:tcW w:w="1749" w:type="dxa"/>
            <w:vAlign w:val="center"/>
          </w:tcPr>
          <w:p w14:paraId="2FEC268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FEF996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【法律】《中华人民共和国建筑法》（2019修）</w:t>
            </w:r>
          </w:p>
          <w:p w14:paraId="1F9A5D0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第六十八条　在工程发包与承包中索贿、受贿、行贿，构成犯罪的，依法追究刑事责任；不构成犯罪的，分别处以罚款，没收贿赂的财物，对直接负责的主管人员和其他直接责任人员给予处分。</w:t>
            </w:r>
          </w:p>
          <w:p w14:paraId="2945A94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对在工程承包中行贿的承包单位，除依照前款规定处罚外，可以责令停业整顿，降低资质等级或者吊销资质证书。</w:t>
            </w:r>
          </w:p>
        </w:tc>
        <w:tc>
          <w:tcPr>
            <w:tcW w:w="1949" w:type="dxa"/>
            <w:vAlign w:val="center"/>
          </w:tcPr>
          <w:p w14:paraId="2CC8E2E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4F0BD9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5AD442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DB0F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C45769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2868" w:type="dxa"/>
            <w:vAlign w:val="center"/>
          </w:tcPr>
          <w:p w14:paraId="72156B3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对建设单位规避招标、透露招标有关事项的处罚</w:t>
            </w:r>
          </w:p>
        </w:tc>
        <w:tc>
          <w:tcPr>
            <w:tcW w:w="1749" w:type="dxa"/>
            <w:vAlign w:val="center"/>
          </w:tcPr>
          <w:p w14:paraId="1D12B95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0DC18F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【法律】《中华人民共和国招标投标法》（2017修）</w:t>
            </w:r>
          </w:p>
          <w:p w14:paraId="13A1243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3B62461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14:paraId="41EAB13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前款所列行为影响中标结果的，中标无效。</w:t>
            </w:r>
          </w:p>
        </w:tc>
        <w:tc>
          <w:tcPr>
            <w:tcW w:w="1949" w:type="dxa"/>
            <w:vAlign w:val="center"/>
          </w:tcPr>
          <w:p w14:paraId="184326B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376FD6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F32D581">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7D11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BB14318">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2868" w:type="dxa"/>
            <w:vAlign w:val="center"/>
          </w:tcPr>
          <w:p w14:paraId="11F5382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对排斥潜在投标人行为的处罚</w:t>
            </w:r>
          </w:p>
        </w:tc>
        <w:tc>
          <w:tcPr>
            <w:tcW w:w="1749" w:type="dxa"/>
            <w:vAlign w:val="center"/>
          </w:tcPr>
          <w:p w14:paraId="039E935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13E322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【法律】《中华人民共和国招标投标法》（2017修）</w:t>
            </w:r>
          </w:p>
          <w:p w14:paraId="75B9CF0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14:paraId="0538249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45EAEAA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AEE167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FC8561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31C88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45062E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2868" w:type="dxa"/>
            <w:vAlign w:val="center"/>
          </w:tcPr>
          <w:p w14:paraId="607C1B9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对招标人在招标中泄密和串通的处罚</w:t>
            </w:r>
          </w:p>
        </w:tc>
        <w:tc>
          <w:tcPr>
            <w:tcW w:w="1749" w:type="dxa"/>
            <w:vAlign w:val="center"/>
          </w:tcPr>
          <w:p w14:paraId="27D1BAB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7BD81C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【法律】《中华人民共和国招标投标法》（2017修）</w:t>
            </w:r>
          </w:p>
          <w:p w14:paraId="4ECF6A0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14:paraId="267817C3">
            <w:pPr>
              <w:pStyle w:val="18"/>
              <w:keepNext w:val="0"/>
              <w:keepLines w:val="0"/>
              <w:pageBreakBefore w:val="0"/>
              <w:wordWrap/>
              <w:overflowPunct/>
              <w:topLinePunct w:val="0"/>
              <w:bidi w:val="0"/>
              <w:adjustRightInd w:val="0"/>
              <w:snapToGrid w:val="0"/>
              <w:ind w:left="0" w:leftChars="0" w:right="0" w:firstLine="48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前款所列行为影响中标结果的，中标无效。</w:t>
            </w:r>
          </w:p>
          <w:p w14:paraId="2849DE6B">
            <w:pPr>
              <w:pStyle w:val="18"/>
              <w:keepNext w:val="0"/>
              <w:keepLines w:val="0"/>
              <w:pageBreakBefore w:val="0"/>
              <w:wordWrap/>
              <w:overflowPunct/>
              <w:topLinePunct w:val="0"/>
              <w:bidi w:val="0"/>
              <w:adjustRightInd w:val="0"/>
              <w:snapToGrid w:val="0"/>
              <w:ind w:right="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1949" w:type="dxa"/>
            <w:vAlign w:val="center"/>
          </w:tcPr>
          <w:p w14:paraId="65BECB1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9E4C69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FCBF7A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2F07E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727E4BC">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2868" w:type="dxa"/>
            <w:vAlign w:val="center"/>
          </w:tcPr>
          <w:p w14:paraId="08D0502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对招标人违规收退保证金的处罚</w:t>
            </w:r>
          </w:p>
        </w:tc>
        <w:tc>
          <w:tcPr>
            <w:tcW w:w="1749" w:type="dxa"/>
            <w:vAlign w:val="center"/>
          </w:tcPr>
          <w:p w14:paraId="68A03F0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B4BB1B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【行政法规】《中华人民共和国招标投标法实施条例》（2019修）</w:t>
            </w:r>
          </w:p>
          <w:p w14:paraId="4E3BFF8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949" w:type="dxa"/>
            <w:vAlign w:val="center"/>
          </w:tcPr>
          <w:p w14:paraId="752ADA9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F94D89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C343BE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9FF3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096608B">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w:t>
            </w:r>
          </w:p>
        </w:tc>
        <w:tc>
          <w:tcPr>
            <w:tcW w:w="2868" w:type="dxa"/>
            <w:vAlign w:val="center"/>
          </w:tcPr>
          <w:p w14:paraId="6046F5B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对招标人设置不合理条件限制投标人的处罚</w:t>
            </w:r>
          </w:p>
        </w:tc>
        <w:tc>
          <w:tcPr>
            <w:tcW w:w="1749" w:type="dxa"/>
            <w:vAlign w:val="center"/>
          </w:tcPr>
          <w:p w14:paraId="4615DC4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B0C7FD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【法律】《中华人民共和国招标投标法》（2017修）</w:t>
            </w:r>
          </w:p>
          <w:p w14:paraId="164AC63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14:paraId="743885D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62ED183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706DB2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2B868F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F619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1500097">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w:t>
            </w:r>
          </w:p>
        </w:tc>
        <w:tc>
          <w:tcPr>
            <w:tcW w:w="2868" w:type="dxa"/>
            <w:vAlign w:val="center"/>
          </w:tcPr>
          <w:p w14:paraId="2A8633E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对投标人串通投标的处罚</w:t>
            </w:r>
          </w:p>
        </w:tc>
        <w:tc>
          <w:tcPr>
            <w:tcW w:w="1749" w:type="dxa"/>
            <w:vAlign w:val="center"/>
          </w:tcPr>
          <w:p w14:paraId="4C03059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ADFBA5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【法律】《中华人民共和国招标投标法》（2017修）</w:t>
            </w:r>
          </w:p>
          <w:p w14:paraId="42B5143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43E7EC0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66D45A0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7AB1A6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E8262A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6D94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AC6EF6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w:t>
            </w:r>
          </w:p>
        </w:tc>
        <w:tc>
          <w:tcPr>
            <w:tcW w:w="2868" w:type="dxa"/>
            <w:vAlign w:val="center"/>
          </w:tcPr>
          <w:p w14:paraId="76A13B5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对投标人资格弄虚作假的处罚</w:t>
            </w:r>
          </w:p>
        </w:tc>
        <w:tc>
          <w:tcPr>
            <w:tcW w:w="1749" w:type="dxa"/>
            <w:vAlign w:val="center"/>
          </w:tcPr>
          <w:p w14:paraId="24F5125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052591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【法律】《中华人民共和国招标投标法》（2017修）</w:t>
            </w:r>
          </w:p>
          <w:p w14:paraId="1AE2C07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第五十四条　投标人以他人名义投标或者以其他方式弄虚作假，骗取中标的，中标无效，给招标人造成损失的，依法承担赔偿责任；构成犯罪的，依法追究刑事责任。</w:t>
            </w:r>
          </w:p>
          <w:p w14:paraId="25AF9C2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5A83BB7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80A119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A01A0D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7694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577AA67">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2868" w:type="dxa"/>
            <w:vAlign w:val="center"/>
          </w:tcPr>
          <w:p w14:paraId="62A5C28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对评委评标违规的处罚</w:t>
            </w:r>
          </w:p>
        </w:tc>
        <w:tc>
          <w:tcPr>
            <w:tcW w:w="1749" w:type="dxa"/>
            <w:vAlign w:val="center"/>
          </w:tcPr>
          <w:p w14:paraId="1802FC9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8D9CA7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【法律】《中华人民共和国招标投标法》（2017修）</w:t>
            </w:r>
          </w:p>
          <w:p w14:paraId="59F54A2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31F9B10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0AFEBDD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2A01AC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6975549">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832D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E27EE4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w:t>
            </w:r>
          </w:p>
        </w:tc>
        <w:tc>
          <w:tcPr>
            <w:tcW w:w="2868" w:type="dxa"/>
            <w:vAlign w:val="center"/>
          </w:tcPr>
          <w:p w14:paraId="7A02AA9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对招标人违规确定中标单位</w:t>
            </w:r>
          </w:p>
        </w:tc>
        <w:tc>
          <w:tcPr>
            <w:tcW w:w="1749" w:type="dxa"/>
            <w:vAlign w:val="center"/>
          </w:tcPr>
          <w:p w14:paraId="7A2178A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9F765D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【法律】《中华人民共和国招标投标法》（2017修）</w:t>
            </w:r>
          </w:p>
          <w:p w14:paraId="6F602FC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14:paraId="12C5177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64A3E40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2C2EDE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3C198C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DD80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F58F70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w:t>
            </w:r>
          </w:p>
        </w:tc>
        <w:tc>
          <w:tcPr>
            <w:tcW w:w="2868" w:type="dxa"/>
            <w:vAlign w:val="center"/>
          </w:tcPr>
          <w:p w14:paraId="140B52B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对违反招投标约定订立合同的处罚</w:t>
            </w:r>
          </w:p>
        </w:tc>
        <w:tc>
          <w:tcPr>
            <w:tcW w:w="1749" w:type="dxa"/>
            <w:vAlign w:val="center"/>
          </w:tcPr>
          <w:p w14:paraId="0810FEC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47EF27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【法律】《中华人民共和国招标投标法》（2017修）</w:t>
            </w:r>
          </w:p>
          <w:p w14:paraId="2F41549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第五十九条　招标人与中标人不按照招标文件和中标人的投标文件订立合同的，或者招标人、中标人订立背离合同实质性内容的协议的，责令改正；可以处中标项目金额千分之五以上千分之十以下的罚款。</w:t>
            </w:r>
          </w:p>
          <w:p w14:paraId="7106CE3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35A3997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88F78C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5E7710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4A60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7164758">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w:t>
            </w:r>
          </w:p>
        </w:tc>
        <w:tc>
          <w:tcPr>
            <w:tcW w:w="2868" w:type="dxa"/>
            <w:vAlign w:val="center"/>
          </w:tcPr>
          <w:p w14:paraId="338D143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对招标方式、招标文件发售、投标文件递交违规的处罚</w:t>
            </w:r>
          </w:p>
        </w:tc>
        <w:tc>
          <w:tcPr>
            <w:tcW w:w="1749" w:type="dxa"/>
            <w:vAlign w:val="center"/>
          </w:tcPr>
          <w:p w14:paraId="729239E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9626AF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【行政法规】《中华人民共和国招标投标法实施条例》（2019修）</w:t>
            </w:r>
          </w:p>
          <w:p w14:paraId="61630C8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第六十四条　招标人有下列情形之一的，由有关行政监督部门责令改正，可以处10万元以下的罚款：</w:t>
            </w:r>
          </w:p>
          <w:p w14:paraId="0827A81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(一)依法应当公开招标而采用邀请招标；</w:t>
            </w:r>
          </w:p>
          <w:p w14:paraId="73DA8C1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(二)招标文件、资格预审文件的发售、澄清、修改的时限，或者确定的提交资格预审申请文件、投标文件的时限不符合招标投标法和本条例规定；</w:t>
            </w:r>
          </w:p>
        </w:tc>
        <w:tc>
          <w:tcPr>
            <w:tcW w:w="1949" w:type="dxa"/>
            <w:vAlign w:val="center"/>
          </w:tcPr>
          <w:p w14:paraId="0B905DC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A3F591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2AEC47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8D8E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239017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w:t>
            </w:r>
          </w:p>
        </w:tc>
        <w:tc>
          <w:tcPr>
            <w:tcW w:w="2868" w:type="dxa"/>
            <w:vAlign w:val="center"/>
          </w:tcPr>
          <w:p w14:paraId="3B82823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对在招投标中出借资质（资格）的处罚</w:t>
            </w:r>
          </w:p>
        </w:tc>
        <w:tc>
          <w:tcPr>
            <w:tcW w:w="1749" w:type="dxa"/>
            <w:vAlign w:val="center"/>
          </w:tcPr>
          <w:p w14:paraId="6A3D32D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3E9976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【行政法规】《中华人民共和国招标投标法实施条例》（2019修）</w:t>
            </w:r>
          </w:p>
          <w:p w14:paraId="0EBF1C8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第六十九条　出让或者出租资格、资质证书供他人投标的，依照法律、行政法规的规定给予行政处罚；构成犯罪的，依法追究刑事责任。</w:t>
            </w:r>
          </w:p>
        </w:tc>
        <w:tc>
          <w:tcPr>
            <w:tcW w:w="1949" w:type="dxa"/>
            <w:vAlign w:val="center"/>
          </w:tcPr>
          <w:p w14:paraId="42E97F1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F82644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37F1F1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47E3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03BB6E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w:t>
            </w:r>
          </w:p>
        </w:tc>
        <w:tc>
          <w:tcPr>
            <w:tcW w:w="2868" w:type="dxa"/>
            <w:vAlign w:val="center"/>
          </w:tcPr>
          <w:p w14:paraId="3C47125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对违规组建评委会的处罚</w:t>
            </w:r>
          </w:p>
        </w:tc>
        <w:tc>
          <w:tcPr>
            <w:tcW w:w="1749" w:type="dxa"/>
            <w:vAlign w:val="center"/>
          </w:tcPr>
          <w:p w14:paraId="200AD1F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38D776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【行政法规】《中华人民共和国招标投标法实施条例》（2019修）</w:t>
            </w:r>
          </w:p>
          <w:p w14:paraId="336C82B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618517C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26619EC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0858E0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7483B7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BD0B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3619135">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w:t>
            </w:r>
          </w:p>
        </w:tc>
        <w:tc>
          <w:tcPr>
            <w:tcW w:w="2868" w:type="dxa"/>
            <w:vAlign w:val="center"/>
          </w:tcPr>
          <w:p w14:paraId="31B09EA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对招标人未在规定期限内提交招标投标情况书面报告的处罚</w:t>
            </w:r>
          </w:p>
        </w:tc>
        <w:tc>
          <w:tcPr>
            <w:tcW w:w="1749" w:type="dxa"/>
            <w:vAlign w:val="center"/>
          </w:tcPr>
          <w:p w14:paraId="362E175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00CBEE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【规章】《房屋建筑和市政基础设施工程施工招标投标管理办法》（2019修）</w:t>
            </w:r>
          </w:p>
          <w:p w14:paraId="0210D50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第五十三条　招标人未向建设行政主管部门提交施工招标投标情况书面报告的，县级以上地方人民政府建设行政主管部门应当责令改正。</w:t>
            </w:r>
          </w:p>
        </w:tc>
        <w:tc>
          <w:tcPr>
            <w:tcW w:w="1949" w:type="dxa"/>
            <w:vAlign w:val="center"/>
          </w:tcPr>
          <w:p w14:paraId="51C4050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54142D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5B0E02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7EDC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E8AF1B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w:t>
            </w:r>
          </w:p>
        </w:tc>
        <w:tc>
          <w:tcPr>
            <w:tcW w:w="2868" w:type="dxa"/>
            <w:vAlign w:val="center"/>
          </w:tcPr>
          <w:p w14:paraId="37987BD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对招标人自行组织招标违规的处罚</w:t>
            </w:r>
          </w:p>
        </w:tc>
        <w:tc>
          <w:tcPr>
            <w:tcW w:w="1749" w:type="dxa"/>
            <w:vAlign w:val="center"/>
          </w:tcPr>
          <w:p w14:paraId="14CBDFD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AFE131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【规章】《房屋建筑和市政基础设施工程施工招标投标管理办法》（2019修）</w:t>
            </w:r>
          </w:p>
          <w:p w14:paraId="7D885CD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第五十一条　招标人不具备自行办理施工招标事宜条件而自行招标的，县级以上地方人民政府建设行政主管部门应当责令改正，处1万元以下的罚款。</w:t>
            </w:r>
          </w:p>
        </w:tc>
        <w:tc>
          <w:tcPr>
            <w:tcW w:w="1949" w:type="dxa"/>
            <w:vAlign w:val="center"/>
          </w:tcPr>
          <w:p w14:paraId="17134C6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A7283E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1839BF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38E7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B25DA45">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p>
        </w:tc>
        <w:tc>
          <w:tcPr>
            <w:tcW w:w="2868" w:type="dxa"/>
            <w:vAlign w:val="center"/>
          </w:tcPr>
          <w:p w14:paraId="4AA8854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对招标人违反规定将依法必须进行招标的项目与投标人就投标价格、投标方案等实质性内容进行谈判的处罚</w:t>
            </w:r>
          </w:p>
        </w:tc>
        <w:tc>
          <w:tcPr>
            <w:tcW w:w="1749" w:type="dxa"/>
            <w:vAlign w:val="center"/>
          </w:tcPr>
          <w:p w14:paraId="6996562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5DD330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【法律】《中华人民共和国招标投标法》（2017修）</w:t>
            </w:r>
          </w:p>
          <w:p w14:paraId="21CEE8F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第五十五条第一款　依法必须进行招标的项目，招标人违反本法规定，与投标人就投标价格、投标方案等实质性内容进行谈判的，给予警告，对单位直接负责的主管人员和其他直接责任人员依法给予处分。</w:t>
            </w:r>
          </w:p>
        </w:tc>
        <w:tc>
          <w:tcPr>
            <w:tcW w:w="1949" w:type="dxa"/>
            <w:vAlign w:val="center"/>
          </w:tcPr>
          <w:p w14:paraId="54DB5BB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B4E6FE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EF25E0D">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A683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B62AA3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19</w:t>
            </w:r>
          </w:p>
        </w:tc>
        <w:tc>
          <w:tcPr>
            <w:tcW w:w="2868" w:type="dxa"/>
            <w:vAlign w:val="center"/>
          </w:tcPr>
          <w:p w14:paraId="00CDB08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对工程造价咨询企业隐瞒有关情况或者提供虚假材料申请工程造价咨询企业资质的处罚</w:t>
            </w:r>
          </w:p>
        </w:tc>
        <w:tc>
          <w:tcPr>
            <w:tcW w:w="1749" w:type="dxa"/>
            <w:vAlign w:val="center"/>
          </w:tcPr>
          <w:p w14:paraId="6A69CCA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E77CBC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【规章】《工程造价咨询企业管理办法》（2020修）</w:t>
            </w:r>
          </w:p>
          <w:p w14:paraId="5EC15C1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第三十四条申请人隐瞒有关情况或者提供虚假材料申请工程造价咨询企业资质的，不予受理或者不予资质许可，并给予警告，申请人在1年内不得再次申请工程造价咨询企业资质。</w:t>
            </w:r>
          </w:p>
        </w:tc>
        <w:tc>
          <w:tcPr>
            <w:tcW w:w="1949" w:type="dxa"/>
            <w:vAlign w:val="center"/>
          </w:tcPr>
          <w:p w14:paraId="595E888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0ACC1C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9068A7D">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9A48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259674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w:t>
            </w:r>
          </w:p>
        </w:tc>
        <w:tc>
          <w:tcPr>
            <w:tcW w:w="2868" w:type="dxa"/>
            <w:vAlign w:val="center"/>
          </w:tcPr>
          <w:p w14:paraId="730166C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对工程造价咨询企业以欺骗、贿赂等不正当手段取得工程造价咨询企业资质的处罚</w:t>
            </w:r>
          </w:p>
        </w:tc>
        <w:tc>
          <w:tcPr>
            <w:tcW w:w="1749" w:type="dxa"/>
            <w:vAlign w:val="center"/>
          </w:tcPr>
          <w:p w14:paraId="3F1DCE9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3CDCFE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【规章】《工程造价咨询企业管理办法》（2020修）</w:t>
            </w:r>
          </w:p>
          <w:p w14:paraId="530B0E4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五条以欺骗、贿赂等不正当手段取得工程造价咨询企业资质的，由县级以上地方人民政府建设主管部门或者有关专业部门给予警告，并处以1万元以上3万元以下的罚款，申请人3年内不得再次申请工程造价咨询企业资质。</w:t>
            </w:r>
          </w:p>
        </w:tc>
        <w:tc>
          <w:tcPr>
            <w:tcW w:w="1949" w:type="dxa"/>
            <w:vAlign w:val="center"/>
          </w:tcPr>
          <w:p w14:paraId="739FC30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61D7DF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2CC5F5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D759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0315A3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w:t>
            </w:r>
          </w:p>
        </w:tc>
        <w:tc>
          <w:tcPr>
            <w:tcW w:w="2868" w:type="dxa"/>
            <w:vAlign w:val="center"/>
          </w:tcPr>
          <w:p w14:paraId="23A9C38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对未取得工程造价咨询企业资质从事工程造价咨询活动或者超越资质等级承接工程造价咨询业务的处罚</w:t>
            </w:r>
          </w:p>
        </w:tc>
        <w:tc>
          <w:tcPr>
            <w:tcW w:w="1749" w:type="dxa"/>
            <w:vAlign w:val="center"/>
          </w:tcPr>
          <w:p w14:paraId="075601D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DDF214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【规章】《工程造价咨询企业管理办法》（2020修）</w:t>
            </w:r>
          </w:p>
          <w:p w14:paraId="450EC97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六条未取得工程造价咨询企业资质从事工程造价咨询活动或者超越资质等级承接工程造价咨询业务的，出具的工程造价成果文件无效，由县级以上地方人民政府建设主管部门或者有关专业部门给予警告，责令限期改正，并处以1万元以上3万元以下的罚款。</w:t>
            </w:r>
          </w:p>
        </w:tc>
        <w:tc>
          <w:tcPr>
            <w:tcW w:w="1949" w:type="dxa"/>
            <w:vAlign w:val="center"/>
          </w:tcPr>
          <w:p w14:paraId="28B6214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26B718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B1F9D5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84C7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0DA397D">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w:t>
            </w:r>
          </w:p>
        </w:tc>
        <w:tc>
          <w:tcPr>
            <w:tcW w:w="2868" w:type="dxa"/>
            <w:vAlign w:val="center"/>
          </w:tcPr>
          <w:p w14:paraId="74B9BD1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对工程造价咨询企业的名称、住所、组织形式、法定代表人、技术负责人、注册资本等事项发生变更不及时办理资质证书变更手续的处罚</w:t>
            </w:r>
          </w:p>
        </w:tc>
        <w:tc>
          <w:tcPr>
            <w:tcW w:w="1749" w:type="dxa"/>
            <w:vAlign w:val="center"/>
          </w:tcPr>
          <w:p w14:paraId="365E4B3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23936D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【规章】《工程造价咨询企业管理办法》（2020修）</w:t>
            </w:r>
          </w:p>
          <w:p w14:paraId="6C71A91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第三十七条违反本办法第十七条规定，工程造价咨询企业不及时办理资质证书变更手续的，由资质许可机关责令限期办理；逾期不办理的，可处以1万元以下的罚款。</w:t>
            </w:r>
          </w:p>
        </w:tc>
        <w:tc>
          <w:tcPr>
            <w:tcW w:w="1949" w:type="dxa"/>
            <w:vAlign w:val="center"/>
          </w:tcPr>
          <w:p w14:paraId="258FE34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56B109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9F72BE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9FBB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E63C9E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23</w:t>
            </w:r>
          </w:p>
        </w:tc>
        <w:tc>
          <w:tcPr>
            <w:tcW w:w="2868" w:type="dxa"/>
            <w:vAlign w:val="center"/>
          </w:tcPr>
          <w:p w14:paraId="539B075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对工程造价咨询企业跨省、自治区、直辖市承接工程咨询业务不备案的处罚</w:t>
            </w:r>
          </w:p>
        </w:tc>
        <w:tc>
          <w:tcPr>
            <w:tcW w:w="1749" w:type="dxa"/>
            <w:vAlign w:val="center"/>
          </w:tcPr>
          <w:p w14:paraId="719194D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AA9E04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【规章】《工程造价咨询企业管理办法》（2020修）</w:t>
            </w:r>
          </w:p>
          <w:p w14:paraId="2006814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八条违反本办法第二十三条规定，跨省、自治区、直辖市承接业务不备案的，由县级以上地方人民政府住房城乡建设主管部门或者有关专业部门给予警告，责令限期改正；逾期未改正的，可处以5000元以上2万元以下的罚款。</w:t>
            </w:r>
          </w:p>
        </w:tc>
        <w:tc>
          <w:tcPr>
            <w:tcW w:w="1949" w:type="dxa"/>
            <w:vAlign w:val="center"/>
          </w:tcPr>
          <w:p w14:paraId="18574D8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B401D8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98A87B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EC82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40B1C9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24</w:t>
            </w:r>
          </w:p>
        </w:tc>
        <w:tc>
          <w:tcPr>
            <w:tcW w:w="2868" w:type="dxa"/>
            <w:vAlign w:val="center"/>
          </w:tcPr>
          <w:p w14:paraId="0BCF2CE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对工程造价咨询企业有涂改、倒卖、出租、出借、转让资质证书，超越资质等级业务范围承接工程造价咨询业务等法律、法规禁止的其他行为的处罚</w:t>
            </w:r>
          </w:p>
        </w:tc>
        <w:tc>
          <w:tcPr>
            <w:tcW w:w="1749" w:type="dxa"/>
            <w:vAlign w:val="center"/>
          </w:tcPr>
          <w:p w14:paraId="049A5A3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7BA26A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【规章】《工程造价咨询企业管理办法》（2020修）</w:t>
            </w:r>
          </w:p>
          <w:p w14:paraId="51B23D5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第三十九条 工程造价咨询企业有本办法第二十五条行为之一的，由县级以上地方人民政府住房城乡建设主管部门或者有关专业部门给予警告，责令限期改正，并处以1万元以上3万元以下的罚款。</w:t>
            </w:r>
          </w:p>
        </w:tc>
        <w:tc>
          <w:tcPr>
            <w:tcW w:w="1949" w:type="dxa"/>
            <w:vAlign w:val="center"/>
          </w:tcPr>
          <w:p w14:paraId="7616981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8FA0DB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58AF63D">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A7DC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98B6807">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25</w:t>
            </w:r>
          </w:p>
        </w:tc>
        <w:tc>
          <w:tcPr>
            <w:tcW w:w="2868" w:type="dxa"/>
            <w:vAlign w:val="center"/>
          </w:tcPr>
          <w:p w14:paraId="28E6A85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对申请造价工程师注册或</w:t>
            </w:r>
            <w:r>
              <w:rPr>
                <w:rFonts w:hint="eastAsia" w:ascii="仿宋" w:hAnsi="仿宋" w:eastAsia="仿宋" w:cs="仿宋"/>
                <w:b w:val="0"/>
                <w:bCs w:val="0"/>
                <w:sz w:val="24"/>
                <w:szCs w:val="24"/>
                <w:highlight w:val="none"/>
                <w:lang w:val="en-US" w:eastAsia="zh-CN"/>
              </w:rPr>
              <w:t>概预算</w:t>
            </w:r>
            <w:r>
              <w:rPr>
                <w:rFonts w:hint="eastAsia" w:ascii="仿宋" w:hAnsi="仿宋" w:eastAsia="仿宋" w:cs="仿宋"/>
                <w:b w:val="0"/>
                <w:bCs w:val="0"/>
                <w:sz w:val="24"/>
                <w:szCs w:val="24"/>
                <w:lang w:val="en-US" w:eastAsia="zh-CN"/>
              </w:rPr>
              <w:t>的人员，在申请初始注册、续期注册、变更注册过程中，隐瞒真实情况、弄虚作假的处罚</w:t>
            </w:r>
          </w:p>
        </w:tc>
        <w:tc>
          <w:tcPr>
            <w:tcW w:w="1749" w:type="dxa"/>
            <w:vAlign w:val="center"/>
          </w:tcPr>
          <w:p w14:paraId="45FC3C8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A88731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【规章】《注册造价工程师管理办法》（2020修）</w:t>
            </w:r>
          </w:p>
          <w:p w14:paraId="0B45CAB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第三十一条　隐瞒有关情况或者提供虚假材料申请造价工程师注册的，不予受理或者不予注册，并给予警告，申请人在1年内不得再次申请造价工程师注册。</w:t>
            </w:r>
          </w:p>
        </w:tc>
        <w:tc>
          <w:tcPr>
            <w:tcW w:w="1949" w:type="dxa"/>
            <w:vAlign w:val="center"/>
          </w:tcPr>
          <w:p w14:paraId="4ACB76E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B691A4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0C0F63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9A50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7D1CE92">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26</w:t>
            </w:r>
          </w:p>
        </w:tc>
        <w:tc>
          <w:tcPr>
            <w:tcW w:w="2868" w:type="dxa"/>
            <w:vAlign w:val="center"/>
          </w:tcPr>
          <w:p w14:paraId="016E009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对未经注册以造价工程师名义或未取得</w:t>
            </w:r>
            <w:r>
              <w:rPr>
                <w:rFonts w:hint="eastAsia" w:ascii="仿宋" w:hAnsi="仿宋" w:eastAsia="仿宋" w:cs="仿宋"/>
                <w:b w:val="0"/>
                <w:bCs w:val="0"/>
                <w:sz w:val="24"/>
                <w:szCs w:val="24"/>
                <w:highlight w:val="none"/>
                <w:lang w:val="en-US" w:eastAsia="zh-CN"/>
              </w:rPr>
              <w:t>概预算</w:t>
            </w:r>
            <w:r>
              <w:rPr>
                <w:rFonts w:hint="eastAsia" w:ascii="仿宋" w:hAnsi="仿宋" w:eastAsia="仿宋" w:cs="仿宋"/>
                <w:b w:val="0"/>
                <w:bCs w:val="0"/>
                <w:sz w:val="24"/>
                <w:szCs w:val="24"/>
                <w:lang w:val="en-US" w:eastAsia="zh-CN"/>
              </w:rPr>
              <w:t>人员从业资格证书而从事工程造价活动的处罚</w:t>
            </w:r>
          </w:p>
        </w:tc>
        <w:tc>
          <w:tcPr>
            <w:tcW w:w="1749" w:type="dxa"/>
            <w:vAlign w:val="center"/>
          </w:tcPr>
          <w:p w14:paraId="4B9404D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278242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【规章】《注册造价工程师管理办法》（2020修）</w:t>
            </w:r>
          </w:p>
          <w:p w14:paraId="489F7A5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第三十四条　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tc>
        <w:tc>
          <w:tcPr>
            <w:tcW w:w="1949" w:type="dxa"/>
            <w:vAlign w:val="center"/>
          </w:tcPr>
          <w:p w14:paraId="4C252C6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57AB8A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706153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EDED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8089752">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27</w:t>
            </w:r>
          </w:p>
        </w:tc>
        <w:tc>
          <w:tcPr>
            <w:tcW w:w="2868" w:type="dxa"/>
            <w:vAlign w:val="center"/>
          </w:tcPr>
          <w:p w14:paraId="2DD5D2D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对造价工程师同时在两个以上单位执业的处罚</w:t>
            </w:r>
          </w:p>
        </w:tc>
        <w:tc>
          <w:tcPr>
            <w:tcW w:w="1749" w:type="dxa"/>
            <w:vAlign w:val="center"/>
          </w:tcPr>
          <w:p w14:paraId="56F9B41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1BA619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【规章】《注册造价工程师管理办法》（2020修）</w:t>
            </w:r>
          </w:p>
          <w:p w14:paraId="66A2DAB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c>
          <w:tcPr>
            <w:tcW w:w="1949" w:type="dxa"/>
            <w:vAlign w:val="center"/>
          </w:tcPr>
          <w:p w14:paraId="513357A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03F3E7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F21E66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7A6BB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EE3D39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28</w:t>
            </w:r>
          </w:p>
        </w:tc>
        <w:tc>
          <w:tcPr>
            <w:tcW w:w="2868" w:type="dxa"/>
            <w:vAlign w:val="center"/>
          </w:tcPr>
          <w:p w14:paraId="6C40CB7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对造价工程师允许他人以本人名义执业的处罚</w:t>
            </w:r>
          </w:p>
        </w:tc>
        <w:tc>
          <w:tcPr>
            <w:tcW w:w="1749" w:type="dxa"/>
            <w:vAlign w:val="center"/>
          </w:tcPr>
          <w:p w14:paraId="2A8ADDC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E1C604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【规章】《注册造价工程师管理办法》（2020修）</w:t>
            </w:r>
          </w:p>
          <w:p w14:paraId="6836611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c>
          <w:tcPr>
            <w:tcW w:w="1949" w:type="dxa"/>
            <w:vAlign w:val="center"/>
          </w:tcPr>
          <w:p w14:paraId="6C3AF87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CD955E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9044B39">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3042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478202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29</w:t>
            </w:r>
          </w:p>
        </w:tc>
        <w:tc>
          <w:tcPr>
            <w:tcW w:w="2868" w:type="dxa"/>
            <w:vAlign w:val="center"/>
          </w:tcPr>
          <w:p w14:paraId="09FE3E7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对建设单位将建设工程肢解发包的处罚</w:t>
            </w:r>
          </w:p>
        </w:tc>
        <w:tc>
          <w:tcPr>
            <w:tcW w:w="1749" w:type="dxa"/>
            <w:vAlign w:val="center"/>
          </w:tcPr>
          <w:p w14:paraId="6669113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AEE4FA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 《中华人民共和国建筑法》（2019修）</w:t>
            </w:r>
          </w:p>
          <w:p w14:paraId="32F0FFA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第六十五条第一款　发包单位将工程发包给不具有相应资质条件的承包单位的，或者违反本法规定将建筑工程肢解发包的，责令改正，处以罚款。</w:t>
            </w:r>
          </w:p>
          <w:p w14:paraId="4A944B9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w:t>
            </w:r>
          </w:p>
        </w:tc>
        <w:tc>
          <w:tcPr>
            <w:tcW w:w="1949" w:type="dxa"/>
            <w:vAlign w:val="center"/>
          </w:tcPr>
          <w:p w14:paraId="57D0B39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755150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14ADD3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873F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DBADAE8">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30</w:t>
            </w:r>
          </w:p>
        </w:tc>
        <w:tc>
          <w:tcPr>
            <w:tcW w:w="2868" w:type="dxa"/>
            <w:vAlign w:val="center"/>
          </w:tcPr>
          <w:p w14:paraId="5A86F19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对建设单位采用欺骗、贿赂等不正当手段取得施工许可证的处罚</w:t>
            </w:r>
          </w:p>
        </w:tc>
        <w:tc>
          <w:tcPr>
            <w:tcW w:w="1749" w:type="dxa"/>
            <w:vAlign w:val="center"/>
          </w:tcPr>
          <w:p w14:paraId="4E7036A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275192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【规章】《建筑工程施工许可管理办法》（2021修）</w:t>
            </w:r>
          </w:p>
          <w:p w14:paraId="5C43BF7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第十三条　建设单位采用欺骗、贿赂等不正当手段取得施工许可证的，由原发证机关撤销施工许可证，责令停止施工，并处1万元以上3万元以下罚款；构成犯罪的，依法追究刑事责任。</w:t>
            </w:r>
          </w:p>
        </w:tc>
        <w:tc>
          <w:tcPr>
            <w:tcW w:w="1949" w:type="dxa"/>
            <w:vAlign w:val="center"/>
          </w:tcPr>
          <w:p w14:paraId="7E92AAB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76E375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EFA674D">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4DE4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3AD9B2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31</w:t>
            </w:r>
          </w:p>
        </w:tc>
        <w:tc>
          <w:tcPr>
            <w:tcW w:w="2868" w:type="dxa"/>
            <w:vAlign w:val="center"/>
          </w:tcPr>
          <w:p w14:paraId="2DB2D2C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对建设单位隐瞒有关情况或者提供虚假材料申请施工许可证的处罚</w:t>
            </w:r>
          </w:p>
        </w:tc>
        <w:tc>
          <w:tcPr>
            <w:tcW w:w="1749" w:type="dxa"/>
            <w:vAlign w:val="center"/>
          </w:tcPr>
          <w:p w14:paraId="1D5CAFD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CA7186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【规章】《建筑工程施工许可管理办法》（2021修）</w:t>
            </w:r>
          </w:p>
          <w:p w14:paraId="13DFB19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第十四条第一款　建设单位隐瞒有关情况或者提供虚假材料申请施工许可证的，发证机关不予受理或者不予许可，并处1万元以上3万元以下罚款；构成犯罪的，依法追究刑事责任。</w:t>
            </w:r>
          </w:p>
        </w:tc>
        <w:tc>
          <w:tcPr>
            <w:tcW w:w="1949" w:type="dxa"/>
            <w:vAlign w:val="center"/>
          </w:tcPr>
          <w:p w14:paraId="65FC386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9C19D5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B6ADB6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6720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B4651A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32</w:t>
            </w:r>
          </w:p>
        </w:tc>
        <w:tc>
          <w:tcPr>
            <w:tcW w:w="2868" w:type="dxa"/>
            <w:vAlign w:val="center"/>
          </w:tcPr>
          <w:p w14:paraId="70DCC74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对勘察、设计单位将承包的工程转包、违法分包的处罚</w:t>
            </w:r>
          </w:p>
        </w:tc>
        <w:tc>
          <w:tcPr>
            <w:tcW w:w="1749" w:type="dxa"/>
            <w:vAlign w:val="center"/>
          </w:tcPr>
          <w:p w14:paraId="75428AB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0A98A4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 《中华人民共和国建筑法》（2019修）</w:t>
            </w:r>
          </w:p>
          <w:p w14:paraId="04BC2CC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第六十七条　承包单位将承包的工程转包的，或者违反本法规定进行分包的，责令改正，没收违法所得，并处罚款，可以责令停业整顿，降低资质等级；情节严重的，吊销资质证书。</w:t>
            </w:r>
          </w:p>
          <w:p w14:paraId="3407D88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承包单位有前款规定的违法行为的，对因转包工程或者违法分包的工程不符合规定的质量标准造成的损失，与接受转包或者分包的单位承担连带赔偿责任。</w:t>
            </w:r>
          </w:p>
          <w:p w14:paraId="219E06F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6F1416F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92488C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A136BF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CA6A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FDE3D07">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33</w:t>
            </w:r>
          </w:p>
        </w:tc>
        <w:tc>
          <w:tcPr>
            <w:tcW w:w="2868" w:type="dxa"/>
            <w:vAlign w:val="center"/>
          </w:tcPr>
          <w:p w14:paraId="6185911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对建设工程勘察、设计单位以他人名义承揽业务，或者允许他人以本单位的名义承揽工程的处罚</w:t>
            </w:r>
          </w:p>
        </w:tc>
        <w:tc>
          <w:tcPr>
            <w:tcW w:w="1749" w:type="dxa"/>
            <w:vAlign w:val="center"/>
          </w:tcPr>
          <w:p w14:paraId="4DA2405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6A6B6F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【行政法规】《建设工程质量管理条例》（2019修）</w:t>
            </w:r>
          </w:p>
          <w:p w14:paraId="223C35C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p w14:paraId="47E3E58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47AC5A5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138D54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A9F67C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6581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493E47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34</w:t>
            </w:r>
          </w:p>
        </w:tc>
        <w:tc>
          <w:tcPr>
            <w:tcW w:w="2868" w:type="dxa"/>
            <w:vAlign w:val="center"/>
          </w:tcPr>
          <w:p w14:paraId="2B8144B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对勘察文件没有责任人签字或者</w:t>
            </w:r>
            <w:r>
              <w:rPr>
                <w:rFonts w:hint="eastAsia" w:ascii="仿宋" w:hAnsi="仿宋" w:eastAsia="仿宋" w:cs="仿宋"/>
                <w:b w:val="0"/>
                <w:bCs w:val="0"/>
                <w:sz w:val="24"/>
                <w:szCs w:val="24"/>
                <w:highlight w:val="none"/>
                <w:lang w:val="en-US" w:eastAsia="zh-CN"/>
              </w:rPr>
              <w:t>签字不全</w:t>
            </w:r>
            <w:r>
              <w:rPr>
                <w:rFonts w:hint="eastAsia" w:ascii="仿宋" w:hAnsi="仿宋" w:eastAsia="仿宋" w:cs="仿宋"/>
                <w:b w:val="0"/>
                <w:bCs w:val="0"/>
                <w:sz w:val="24"/>
                <w:szCs w:val="24"/>
                <w:lang w:val="en-US" w:eastAsia="zh-CN"/>
              </w:rPr>
              <w:t>的处罚</w:t>
            </w:r>
          </w:p>
        </w:tc>
        <w:tc>
          <w:tcPr>
            <w:tcW w:w="1749" w:type="dxa"/>
            <w:vAlign w:val="center"/>
          </w:tcPr>
          <w:p w14:paraId="667BFC4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F53A30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【规章】《建设工程勘察质量管理办法》（2021修）</w:t>
            </w:r>
          </w:p>
          <w:p w14:paraId="18BF14C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第二十五条　违反本办法规定，工程勘察企业法定代表人有下列行为之一的，由工程勘察质量监督部门责令改正，处1万元以上3万元以下的罚款：</w:t>
            </w:r>
          </w:p>
          <w:p w14:paraId="42AA27E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（三）未按规定在工程勘察文件上签字或者盖章。</w:t>
            </w:r>
          </w:p>
          <w:p w14:paraId="51F8568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第二十六条违反本办法规定，工程勘察企业项目负责人有下列行为之一的，由工程勘察质量监督部门责令改正，处1万元以上3万元以下的罚款：</w:t>
            </w:r>
          </w:p>
          <w:p w14:paraId="06150B9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（三）未按规定在工程勘察文件上签字；</w:t>
            </w:r>
          </w:p>
          <w:p w14:paraId="1FBEFD2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（四）未对原始记录进行验收并签字；</w:t>
            </w:r>
          </w:p>
          <w:p w14:paraId="28D2D90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（五）未对归档资料签字确认。</w:t>
            </w:r>
          </w:p>
        </w:tc>
        <w:tc>
          <w:tcPr>
            <w:tcW w:w="1949" w:type="dxa"/>
            <w:vAlign w:val="center"/>
          </w:tcPr>
          <w:p w14:paraId="16C4F5E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E42C23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F1E778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07ED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BC2783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35</w:t>
            </w:r>
          </w:p>
        </w:tc>
        <w:tc>
          <w:tcPr>
            <w:tcW w:w="2868" w:type="dxa"/>
            <w:vAlign w:val="center"/>
          </w:tcPr>
          <w:p w14:paraId="7B02174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对转让、出借资质证书或者以其他方式允许他人以本企业的名义承揽工程的处罚</w:t>
            </w:r>
          </w:p>
        </w:tc>
        <w:tc>
          <w:tcPr>
            <w:tcW w:w="1749" w:type="dxa"/>
            <w:vAlign w:val="center"/>
          </w:tcPr>
          <w:p w14:paraId="7AAD31C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D89107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【法律】《中华人民共和国建筑法》（2019修）</w:t>
            </w:r>
          </w:p>
          <w:p w14:paraId="37CD9EA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14:paraId="17D8BC2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6329A2A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E4DBBD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8A74D9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9AE5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E86E98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36</w:t>
            </w:r>
          </w:p>
        </w:tc>
        <w:tc>
          <w:tcPr>
            <w:tcW w:w="2868" w:type="dxa"/>
            <w:vAlign w:val="center"/>
          </w:tcPr>
          <w:p w14:paraId="74154FB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对工程监理单位转让工程监理业务的处罚</w:t>
            </w:r>
          </w:p>
        </w:tc>
        <w:tc>
          <w:tcPr>
            <w:tcW w:w="1749" w:type="dxa"/>
            <w:vAlign w:val="center"/>
          </w:tcPr>
          <w:p w14:paraId="639A6F6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E0C5F4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【法律】《中华人民共和国建筑法》（2019修）</w:t>
            </w:r>
          </w:p>
          <w:p w14:paraId="1EF4F61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第六十九条第二款工程监理单位转让监理业务的，责令改正，没收违法所得，可以责令停业整顿，降低资质等级；情节严重的，吊销资质证书。</w:t>
            </w:r>
          </w:p>
          <w:p w14:paraId="0A1F40F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7F8D9D0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67096C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E49CC8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FFC4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6098CF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37</w:t>
            </w:r>
          </w:p>
        </w:tc>
        <w:tc>
          <w:tcPr>
            <w:tcW w:w="2868" w:type="dxa"/>
            <w:vAlign w:val="center"/>
          </w:tcPr>
          <w:p w14:paraId="0D802B0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对工程监理单位不按照委托监理合同的约定履行监理义务与建设单位或施工单位串通，弄虚作假降低工程质量的处罚</w:t>
            </w:r>
          </w:p>
        </w:tc>
        <w:tc>
          <w:tcPr>
            <w:tcW w:w="1749" w:type="dxa"/>
            <w:vAlign w:val="center"/>
          </w:tcPr>
          <w:p w14:paraId="4D3078D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01C884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【法律】《中华人民共和国建筑法》（2019修）</w:t>
            </w:r>
          </w:p>
          <w:p w14:paraId="4A9E8B3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第六十九条第一款　工程监理单位与建设单位或者建筑施工企业串通，弄虚作假、降低工程质量的吊销资质证书；有违法所得的，予以没收；造成损失的，承担连带赔偿责任；构成犯罪的，依法追究刑事责任。</w:t>
            </w:r>
          </w:p>
          <w:p w14:paraId="61D0821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3D48D8A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CD5C3A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0473ED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D2A3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D332777">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38</w:t>
            </w:r>
          </w:p>
        </w:tc>
        <w:tc>
          <w:tcPr>
            <w:tcW w:w="2868" w:type="dxa"/>
            <w:vAlign w:val="center"/>
          </w:tcPr>
          <w:p w14:paraId="22201F9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对未取得注册证书和执业印章，担任大中型建设工程项目施工单位项目负责人，或者以注册建造师的名义从事相关活动的处罚</w:t>
            </w:r>
          </w:p>
        </w:tc>
        <w:tc>
          <w:tcPr>
            <w:tcW w:w="1749" w:type="dxa"/>
            <w:vAlign w:val="center"/>
          </w:tcPr>
          <w:p w14:paraId="16FBAFE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A1BC5B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【规章】《注册建造师管理规定》（2016修）</w:t>
            </w:r>
          </w:p>
          <w:p w14:paraId="13EC151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第三十五条　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1949" w:type="dxa"/>
            <w:vAlign w:val="center"/>
          </w:tcPr>
          <w:p w14:paraId="571497C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E2E29E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691B02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588D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C8B224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39</w:t>
            </w:r>
          </w:p>
        </w:tc>
        <w:tc>
          <w:tcPr>
            <w:tcW w:w="2868" w:type="dxa"/>
            <w:vAlign w:val="center"/>
          </w:tcPr>
          <w:p w14:paraId="021FFA1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对未经注册，擅自以注册监理工程师的名义从事工程监理及相关业务活动的处罚</w:t>
            </w:r>
          </w:p>
        </w:tc>
        <w:tc>
          <w:tcPr>
            <w:tcW w:w="1749" w:type="dxa"/>
            <w:vAlign w:val="center"/>
          </w:tcPr>
          <w:p w14:paraId="73B42E2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982C2A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【规章】《注册监理工程师管理规定》（2016修）</w:t>
            </w:r>
          </w:p>
          <w:p w14:paraId="606E159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第二十九条　违反本规定,未经注册，擅自以注册监理工程师的名义从事工程监理及相关业务活动的，由县级以上地方人民政府建设主管部门给予警告，责令停止违法行为，处以3万元以下罚款；造成损失的，依法承担赔偿责任。</w:t>
            </w:r>
          </w:p>
        </w:tc>
        <w:tc>
          <w:tcPr>
            <w:tcW w:w="1949" w:type="dxa"/>
            <w:vAlign w:val="center"/>
          </w:tcPr>
          <w:p w14:paraId="7D2FF08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F6C85C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7836CD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984B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E1ED807">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40</w:t>
            </w:r>
          </w:p>
        </w:tc>
        <w:tc>
          <w:tcPr>
            <w:tcW w:w="2868" w:type="dxa"/>
            <w:vAlign w:val="center"/>
          </w:tcPr>
          <w:p w14:paraId="5437A71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对注册监理工程师违规执业的处罚</w:t>
            </w:r>
          </w:p>
        </w:tc>
        <w:tc>
          <w:tcPr>
            <w:tcW w:w="1749" w:type="dxa"/>
            <w:vAlign w:val="center"/>
          </w:tcPr>
          <w:p w14:paraId="5DD48E6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2F8F61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【规章】《注册监理工程师管理规定》（2016修）</w:t>
            </w:r>
          </w:p>
          <w:p w14:paraId="153B5CE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第三十一条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p>
          <w:p w14:paraId="527643E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（一）以个人名义承接业务的；</w:t>
            </w:r>
          </w:p>
          <w:p w14:paraId="41DDAD9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（二）涂改、倒卖、出租、出借或者以其他形式非法转让注册证书或者执业印章的；</w:t>
            </w:r>
          </w:p>
          <w:p w14:paraId="4F88338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（三）泄露执业中应当保守的秘密并造成严重后果的；</w:t>
            </w:r>
          </w:p>
          <w:p w14:paraId="6E7BC99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（四）超出规定执业范围或者聘用单位业务范围从事执业活动的；</w:t>
            </w:r>
          </w:p>
          <w:p w14:paraId="534B8ED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（五）弄虚作假提供执业活动成果的；</w:t>
            </w:r>
          </w:p>
          <w:p w14:paraId="67C9FBE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（六）同时受聘于两个或者两个以上的单位，从事执业活动的；</w:t>
            </w:r>
          </w:p>
          <w:p w14:paraId="033F7F0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（七）其它违反法律、法规、规章的行为。</w:t>
            </w:r>
          </w:p>
        </w:tc>
        <w:tc>
          <w:tcPr>
            <w:tcW w:w="1949" w:type="dxa"/>
            <w:vAlign w:val="center"/>
          </w:tcPr>
          <w:p w14:paraId="6252D81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0A21F8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AC74A2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68B4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65405B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41</w:t>
            </w:r>
          </w:p>
        </w:tc>
        <w:tc>
          <w:tcPr>
            <w:tcW w:w="2868" w:type="dxa"/>
            <w:vAlign w:val="center"/>
          </w:tcPr>
          <w:p w14:paraId="281BCA5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对勘察设计注册工程师违规执业的处罚</w:t>
            </w:r>
          </w:p>
        </w:tc>
        <w:tc>
          <w:tcPr>
            <w:tcW w:w="1749" w:type="dxa"/>
            <w:vAlign w:val="center"/>
          </w:tcPr>
          <w:p w14:paraId="7390CD3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A7756C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【规章】《勘察设计注册工程师管理规定》（2016修）</w:t>
            </w:r>
          </w:p>
          <w:p w14:paraId="5394429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第三十条　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w:t>
            </w:r>
          </w:p>
          <w:p w14:paraId="277F732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（一）以个人名义承接业务的；</w:t>
            </w:r>
          </w:p>
          <w:p w14:paraId="74E6570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（二）涂改、出租、出借或者以形式非法转让注册证书或者执业印章的；</w:t>
            </w:r>
          </w:p>
          <w:p w14:paraId="3A40C6A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（三）泄露执业中应当保守的秘密并造成严重后果的；</w:t>
            </w:r>
          </w:p>
          <w:p w14:paraId="7A6D2AA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（四）超出本专业规定范围或者聘用单位业务范围从事执业活动的；</w:t>
            </w:r>
          </w:p>
          <w:p w14:paraId="5A5237F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（五）弄虚作假提供执业活动成果的；</w:t>
            </w:r>
          </w:p>
          <w:p w14:paraId="2FC1A17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（六）其它违反法律、法规、规章的行为。</w:t>
            </w:r>
          </w:p>
        </w:tc>
        <w:tc>
          <w:tcPr>
            <w:tcW w:w="1949" w:type="dxa"/>
            <w:vAlign w:val="center"/>
          </w:tcPr>
          <w:p w14:paraId="3D72D20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7F0744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BFFCA5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9013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4A10D85">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w:t>
            </w:r>
          </w:p>
        </w:tc>
        <w:tc>
          <w:tcPr>
            <w:tcW w:w="2868" w:type="dxa"/>
            <w:vAlign w:val="center"/>
          </w:tcPr>
          <w:p w14:paraId="4EA4086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对未取得施工许可证或者开工报告的处罚</w:t>
            </w:r>
          </w:p>
        </w:tc>
        <w:tc>
          <w:tcPr>
            <w:tcW w:w="1749" w:type="dxa"/>
            <w:vAlign w:val="center"/>
          </w:tcPr>
          <w:p w14:paraId="606DD81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BD1654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【法律】《中华人民共和国建筑法》（2019修）</w:t>
            </w:r>
          </w:p>
          <w:p w14:paraId="5A3811E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第六十四条　违反本法规定，未取得施工许可证或者开工报告未经批准擅自施工的，责令改正，对不符合开工条件的责令停止施工，可以处以罚款。</w:t>
            </w:r>
          </w:p>
          <w:p w14:paraId="0DD1279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2CC172F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F7BD05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99F7A4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3B48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638CC28">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w:t>
            </w:r>
          </w:p>
        </w:tc>
        <w:tc>
          <w:tcPr>
            <w:tcW w:w="2868" w:type="dxa"/>
            <w:vAlign w:val="center"/>
          </w:tcPr>
          <w:p w14:paraId="5A02E85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对发包单位将工程发包给不具有相应资质条件的承包单位的、未取得资质证书承揽工程的、超越资质等级承揽业务的处罚</w:t>
            </w:r>
          </w:p>
        </w:tc>
        <w:tc>
          <w:tcPr>
            <w:tcW w:w="1749" w:type="dxa"/>
            <w:vAlign w:val="center"/>
          </w:tcPr>
          <w:p w14:paraId="6BC20AA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行政处罚</w:t>
            </w:r>
          </w:p>
        </w:tc>
        <w:tc>
          <w:tcPr>
            <w:tcW w:w="4117" w:type="dxa"/>
            <w:vAlign w:val="center"/>
          </w:tcPr>
          <w:p w14:paraId="4FBB6F5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【法律】《中华人民共和国建筑法》（2019修）</w:t>
            </w:r>
          </w:p>
          <w:p w14:paraId="046EEAE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第六十五条　发包单位将工程发包给不具有相应资质条件的承包单位的，或者违反本法规定将建筑工程肢解发包的，责令改正，处以罚款。</w:t>
            </w:r>
          </w:p>
          <w:p w14:paraId="253246D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超越本单位资质等级承揽工程的，责令停止违法行为，处以罚款，可以责令停业整顿，降低资质等级；情节严重的，吊销资质证书；有违法所得的，予以没收。</w:t>
            </w:r>
          </w:p>
          <w:p w14:paraId="2B9DB5D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未取得资质证书承揽工程的，予以取缔，并处罚款；有违法所得的，予以没收。</w:t>
            </w:r>
          </w:p>
          <w:p w14:paraId="4479764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以欺骗手段取得资质证书的，吊销资质证书，处以罚款；构成犯罪的，依法追究刑事责任。</w:t>
            </w:r>
          </w:p>
          <w:p w14:paraId="4A7C080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p>
        </w:tc>
        <w:tc>
          <w:tcPr>
            <w:tcW w:w="1949" w:type="dxa"/>
            <w:vAlign w:val="center"/>
          </w:tcPr>
          <w:p w14:paraId="6655BD5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22F83F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2A5CED9">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0EF05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894088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w:t>
            </w:r>
          </w:p>
        </w:tc>
        <w:tc>
          <w:tcPr>
            <w:tcW w:w="2868" w:type="dxa"/>
            <w:vAlign w:val="center"/>
          </w:tcPr>
          <w:p w14:paraId="3154FC8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对发包单位将工程发包给不具有相应资质条件的承包单位的、未取得资质证书承揽工程的、超越资质等级承揽业务的处罚</w:t>
            </w:r>
          </w:p>
        </w:tc>
        <w:tc>
          <w:tcPr>
            <w:tcW w:w="1749" w:type="dxa"/>
            <w:vAlign w:val="center"/>
          </w:tcPr>
          <w:p w14:paraId="4BCCE46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行政处罚</w:t>
            </w:r>
          </w:p>
        </w:tc>
        <w:tc>
          <w:tcPr>
            <w:tcW w:w="4117" w:type="dxa"/>
            <w:vAlign w:val="center"/>
          </w:tcPr>
          <w:p w14:paraId="64059B6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【法律】《中华人民共和国建筑法》（2019修）</w:t>
            </w:r>
          </w:p>
          <w:p w14:paraId="652D0C1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第六十五条　发包单位将工程发包给不具有相应资质条件的承包单位的，或者违反本法规定将建筑工程肢解发包的，责令改正，处以罚款。</w:t>
            </w:r>
          </w:p>
          <w:p w14:paraId="47F78CC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超越本单位资质等级承揽工程的，责令停止违法行为，处以罚款，可以责令停业整顿，降低资质等级；情节严重的，吊销资质证书；有违法所得的，予以没收。</w:t>
            </w:r>
          </w:p>
          <w:p w14:paraId="44F5E91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未取得资质证书承揽工程的，予以取缔，并处罚款；有违法所得的，予以没收。</w:t>
            </w:r>
          </w:p>
          <w:p w14:paraId="5E12862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以欺骗手段取得资质证书的，吊销资质证书，处以罚款；构成犯罪的，依法追究刑事责任。</w:t>
            </w:r>
          </w:p>
          <w:p w14:paraId="5E9C23A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p>
        </w:tc>
        <w:tc>
          <w:tcPr>
            <w:tcW w:w="1949" w:type="dxa"/>
            <w:vAlign w:val="center"/>
          </w:tcPr>
          <w:p w14:paraId="5E0C993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EA56CD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E5BB50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76F4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296F23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w:t>
            </w:r>
          </w:p>
        </w:tc>
        <w:tc>
          <w:tcPr>
            <w:tcW w:w="2868" w:type="dxa"/>
            <w:vAlign w:val="center"/>
          </w:tcPr>
          <w:p w14:paraId="67399C2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对采取不正当手段取得资质证书和使用资质证书的处罚</w:t>
            </w:r>
          </w:p>
        </w:tc>
        <w:tc>
          <w:tcPr>
            <w:tcW w:w="1749" w:type="dxa"/>
            <w:vAlign w:val="center"/>
          </w:tcPr>
          <w:p w14:paraId="2AFA8F4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07EE82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【规章】《建筑业企业资质管理规定》（2018修）</w:t>
            </w:r>
          </w:p>
          <w:p w14:paraId="492E7D0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第三十六条　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p w14:paraId="37E5FB9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64C6092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2F1CB0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6FD03F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F566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CFA6459">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46</w:t>
            </w:r>
          </w:p>
        </w:tc>
        <w:tc>
          <w:tcPr>
            <w:tcW w:w="2868" w:type="dxa"/>
            <w:vAlign w:val="center"/>
          </w:tcPr>
          <w:p w14:paraId="4FFF6F1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对检测机构采取不正当手段取得资质证书和使用资质证书的处罚</w:t>
            </w:r>
          </w:p>
        </w:tc>
        <w:tc>
          <w:tcPr>
            <w:tcW w:w="1749" w:type="dxa"/>
            <w:vAlign w:val="center"/>
          </w:tcPr>
          <w:p w14:paraId="0EB644C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56C2FF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【规章】《建设工程质量检测管理办法》（2022）</w:t>
            </w:r>
          </w:p>
          <w:p w14:paraId="5912539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第四十一条　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tc>
        <w:tc>
          <w:tcPr>
            <w:tcW w:w="1949" w:type="dxa"/>
            <w:vAlign w:val="center"/>
          </w:tcPr>
          <w:p w14:paraId="6F3047A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2BA77A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F4BC2D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6985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DC8C299">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47</w:t>
            </w:r>
          </w:p>
        </w:tc>
        <w:tc>
          <w:tcPr>
            <w:tcW w:w="2868" w:type="dxa"/>
            <w:vAlign w:val="center"/>
          </w:tcPr>
          <w:p w14:paraId="1034529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对监理单位违法开展监理业务的处罚</w:t>
            </w:r>
          </w:p>
        </w:tc>
        <w:tc>
          <w:tcPr>
            <w:tcW w:w="1749" w:type="dxa"/>
            <w:vAlign w:val="center"/>
          </w:tcPr>
          <w:p w14:paraId="748308B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5F3619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【法律】《中华人民共和国建筑法》（2019修）</w:t>
            </w:r>
          </w:p>
          <w:p w14:paraId="15C0E72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14:paraId="393B187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工程监理单位转让监理业务的，责令改正，没收违法所得，可以责令停业整顿，降低资质等级；情节严重的，吊销资质证书。</w:t>
            </w:r>
          </w:p>
          <w:p w14:paraId="7F05AA0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0BD2C34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7468E8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9DC1EDD">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7FAB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409DEE9">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48</w:t>
            </w:r>
          </w:p>
        </w:tc>
        <w:tc>
          <w:tcPr>
            <w:tcW w:w="2868" w:type="dxa"/>
            <w:vAlign w:val="center"/>
          </w:tcPr>
          <w:p w14:paraId="0F9DEB6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对注册建造师违反执业规定的处罚</w:t>
            </w:r>
          </w:p>
        </w:tc>
        <w:tc>
          <w:tcPr>
            <w:tcW w:w="1749" w:type="dxa"/>
            <w:vAlign w:val="center"/>
          </w:tcPr>
          <w:p w14:paraId="7A750FC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613004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【行政法规】《建设工程安全生产管理条例》（2003）</w:t>
            </w:r>
          </w:p>
          <w:p w14:paraId="4ED941B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14:paraId="3722509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w:t>
            </w:r>
          </w:p>
        </w:tc>
        <w:tc>
          <w:tcPr>
            <w:tcW w:w="1949" w:type="dxa"/>
            <w:vAlign w:val="center"/>
          </w:tcPr>
          <w:p w14:paraId="38138EB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2B2CB0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EDF1119">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7D1C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2CF996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49</w:t>
            </w:r>
          </w:p>
        </w:tc>
        <w:tc>
          <w:tcPr>
            <w:tcW w:w="2868" w:type="dxa"/>
            <w:vAlign w:val="center"/>
          </w:tcPr>
          <w:p w14:paraId="365CCD1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对建筑施工企业、装饰装修企业不按照规定采取必要的安全防护和消防措施消除建筑安全事故隐患的处罚</w:t>
            </w:r>
          </w:p>
        </w:tc>
        <w:tc>
          <w:tcPr>
            <w:tcW w:w="1749" w:type="dxa"/>
            <w:vAlign w:val="center"/>
          </w:tcPr>
          <w:p w14:paraId="742E632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B45479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 《中华人民共和国建筑法》（2019修）</w:t>
            </w:r>
          </w:p>
          <w:p w14:paraId="2FF0126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第七十一条　建筑施工企业违反本法规定，对建筑安全事故隐患不采取措施予以消除的，责令改正，可以处以罚款；情节严重的，责令停业整顿，降低资质等级或者吊销资质证书；构成犯罪的，依法追究刑事责任。</w:t>
            </w:r>
          </w:p>
          <w:p w14:paraId="5C27AEC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建筑施工企业的管理人员违章指挥、强令职工冒险作业，因而发生重大伤亡事故或者造成其他严重后果的，依法追究刑事责任。</w:t>
            </w:r>
          </w:p>
        </w:tc>
        <w:tc>
          <w:tcPr>
            <w:tcW w:w="1949" w:type="dxa"/>
            <w:vAlign w:val="center"/>
          </w:tcPr>
          <w:p w14:paraId="21E1E20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18F344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2FDE8B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E80D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AD1BBDD">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50</w:t>
            </w:r>
          </w:p>
        </w:tc>
        <w:tc>
          <w:tcPr>
            <w:tcW w:w="2868" w:type="dxa"/>
            <w:vAlign w:val="center"/>
          </w:tcPr>
          <w:p w14:paraId="062A324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对建设单位提出违规要求的处罚</w:t>
            </w:r>
          </w:p>
        </w:tc>
        <w:tc>
          <w:tcPr>
            <w:tcW w:w="1749" w:type="dxa"/>
            <w:vAlign w:val="center"/>
          </w:tcPr>
          <w:p w14:paraId="4F73DC3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B6E166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【行政法规】《建设工程质量管理条例》（2019修）</w:t>
            </w:r>
          </w:p>
          <w:p w14:paraId="18B5968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第七十一条　违反本条例规定，供水、供电、供气、公安消防等部门或者单位明示或者暗示建设单位或者施工单位购买其指定的生产供应单位的建筑材料、建筑构配件和设备的，责令改正。</w:t>
            </w:r>
          </w:p>
        </w:tc>
        <w:tc>
          <w:tcPr>
            <w:tcW w:w="1949" w:type="dxa"/>
            <w:vAlign w:val="center"/>
          </w:tcPr>
          <w:p w14:paraId="44CA441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CEDF1F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6A3434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1AE4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112108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51</w:t>
            </w:r>
          </w:p>
        </w:tc>
        <w:tc>
          <w:tcPr>
            <w:tcW w:w="2868" w:type="dxa"/>
            <w:vAlign w:val="center"/>
          </w:tcPr>
          <w:p w14:paraId="1394F1E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对勘察、设计单位不按照建筑工程质量、安全标准进行勘察设计的处罚</w:t>
            </w:r>
          </w:p>
        </w:tc>
        <w:tc>
          <w:tcPr>
            <w:tcW w:w="1749" w:type="dxa"/>
            <w:vAlign w:val="center"/>
          </w:tcPr>
          <w:p w14:paraId="28A8CFC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6CB8BC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【法律】《中华人民共和国建筑法》（2019修）</w:t>
            </w:r>
          </w:p>
          <w:p w14:paraId="13A1F23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14:paraId="3F6C529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246D682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D8E87A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F7721D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1C9F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FB7C19D">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w:t>
            </w:r>
          </w:p>
        </w:tc>
        <w:tc>
          <w:tcPr>
            <w:tcW w:w="2868" w:type="dxa"/>
            <w:vAlign w:val="center"/>
          </w:tcPr>
          <w:p w14:paraId="3173FCB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对施工单位在施工中偷工减料、使用不合格的建筑材料、建筑构配件和设备的，或者不按照工程设计图纸或者施工技术标准施工的，或造成建设工程质量不符合规定的质量标准的处罚</w:t>
            </w:r>
          </w:p>
        </w:tc>
        <w:tc>
          <w:tcPr>
            <w:tcW w:w="1749" w:type="dxa"/>
            <w:vAlign w:val="center"/>
          </w:tcPr>
          <w:p w14:paraId="754D534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7DD3D2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【法律】《中华人民共和国建筑法》（2019修）</w:t>
            </w:r>
          </w:p>
          <w:p w14:paraId="3B3821B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14:paraId="6E6AAD5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2CE7896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9DCDE1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995AB1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C6FE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A684FE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53</w:t>
            </w:r>
          </w:p>
        </w:tc>
        <w:tc>
          <w:tcPr>
            <w:tcW w:w="2868" w:type="dxa"/>
            <w:vAlign w:val="center"/>
          </w:tcPr>
          <w:p w14:paraId="64193F6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对施工单位不履行保修责任的处罚</w:t>
            </w:r>
          </w:p>
        </w:tc>
        <w:tc>
          <w:tcPr>
            <w:tcW w:w="1749" w:type="dxa"/>
            <w:vAlign w:val="center"/>
          </w:tcPr>
          <w:p w14:paraId="7BF6811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3A1C2F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【法律】《中华人民共和国建筑法》（2019修）</w:t>
            </w:r>
          </w:p>
          <w:p w14:paraId="22B2668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第七十五条　建筑施工企业违反本法规定，不履行保修义务或者拖延履行保修义务的，责令改正，可以处以罚款，并对在保修期内因屋顶、墙面渗漏、开裂等质量缺陷造成的损失，承担赔偿责任。</w:t>
            </w:r>
          </w:p>
          <w:p w14:paraId="32ECF27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48BAC15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B79975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D01BE6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DD5B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9BF645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54</w:t>
            </w:r>
          </w:p>
        </w:tc>
        <w:tc>
          <w:tcPr>
            <w:tcW w:w="2868" w:type="dxa"/>
            <w:vAlign w:val="center"/>
          </w:tcPr>
          <w:p w14:paraId="65370A2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对建设单位违反有关保证质量规定的处罚</w:t>
            </w:r>
          </w:p>
        </w:tc>
        <w:tc>
          <w:tcPr>
            <w:tcW w:w="1749" w:type="dxa"/>
            <w:vAlign w:val="center"/>
          </w:tcPr>
          <w:p w14:paraId="29CB817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2CB621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【行政法规】《建设工程质量管理条例》（2019修）</w:t>
            </w:r>
          </w:p>
          <w:p w14:paraId="682AE09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第五十六条　违反本条例规定，建设单位有下列行为之一的，责令改正，处20万元以上50万元以下的罚款：</w:t>
            </w:r>
          </w:p>
          <w:p w14:paraId="6506F70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(一)迫使承包方以低于成本的价格竞标的；</w:t>
            </w:r>
          </w:p>
          <w:p w14:paraId="01D6D6B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(二)任意压缩合理工期的；</w:t>
            </w:r>
          </w:p>
          <w:p w14:paraId="32B69F4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(三)明示或者暗示设计单位或者施工单位违反工程建设强制性标准，降低工程质量的；</w:t>
            </w:r>
          </w:p>
          <w:p w14:paraId="13A3BA8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(四)施工图设计文件未经审查或者审查不合格，擅自施工的；</w:t>
            </w:r>
          </w:p>
          <w:p w14:paraId="3F79C9F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(五)建设项目必须实行工程监理而未实行工程监理的；</w:t>
            </w:r>
          </w:p>
          <w:p w14:paraId="76753EF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(六)未按照国家规定办理工程质量监督手续的；</w:t>
            </w:r>
          </w:p>
          <w:p w14:paraId="199EE1A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(七)明示或者暗示施工单位使用不合格的建筑材料、建筑构配件和设备的；</w:t>
            </w:r>
          </w:p>
        </w:tc>
        <w:tc>
          <w:tcPr>
            <w:tcW w:w="1949" w:type="dxa"/>
            <w:vAlign w:val="center"/>
          </w:tcPr>
          <w:p w14:paraId="78490D3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723FFF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222260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F79F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8920D2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55</w:t>
            </w:r>
          </w:p>
        </w:tc>
        <w:tc>
          <w:tcPr>
            <w:tcW w:w="2868" w:type="dxa"/>
            <w:vAlign w:val="center"/>
          </w:tcPr>
          <w:p w14:paraId="7E6B97D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对建设单位未在规定期限内办理工程竣工验收备案的处罚</w:t>
            </w:r>
          </w:p>
        </w:tc>
        <w:tc>
          <w:tcPr>
            <w:tcW w:w="1749" w:type="dxa"/>
            <w:vAlign w:val="center"/>
          </w:tcPr>
          <w:p w14:paraId="7B1C356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779544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【法律】《中华人民共和国城乡规划法》（2019修）</w:t>
            </w:r>
          </w:p>
          <w:p w14:paraId="6FBA632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第六十七条　建设单位未在建设工程竣工验收后六个月内向城乡规划主管部门报送有关竣工验收资料的，由所在地城市、县人民政府城乡规划主管部门责令限期补报；逾期不补报的，处一万元以上五万元以下的罚款。</w:t>
            </w:r>
          </w:p>
          <w:p w14:paraId="15BB8C8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79B99FA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DC3DBB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5E8762D">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5E1A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299212B">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56</w:t>
            </w:r>
          </w:p>
        </w:tc>
        <w:tc>
          <w:tcPr>
            <w:tcW w:w="2868" w:type="dxa"/>
            <w:vAlign w:val="center"/>
          </w:tcPr>
          <w:p w14:paraId="76ADD3D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对建设单位未组织竣工验收擅自交付使用，验收不合格擅自交付使用的、对不合格的建设工程按照合格工程验收的、对需重新组织竣工验收的工程在重新组织竣工验收前擅自使用的处罚</w:t>
            </w:r>
          </w:p>
        </w:tc>
        <w:tc>
          <w:tcPr>
            <w:tcW w:w="1749" w:type="dxa"/>
            <w:vAlign w:val="center"/>
          </w:tcPr>
          <w:p w14:paraId="40ED34B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5CE242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【行政法规】《建设工程质量管理条例》（2019修）</w:t>
            </w:r>
          </w:p>
          <w:p w14:paraId="477756D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第五十八条　违反本条例规定，建设单位有下列行为之一的，责令改正，处工程合同价款2%以上4%以下的罚款；造成损失的，依法承担赔偿责任：</w:t>
            </w:r>
          </w:p>
          <w:p w14:paraId="59DDAE3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(一)未组织竣工验收，擅自交付使用的；</w:t>
            </w:r>
          </w:p>
          <w:p w14:paraId="366E3C1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(二)验收不合格，擅自交付使用的；</w:t>
            </w:r>
          </w:p>
          <w:p w14:paraId="06258B6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(三)对不合格的建设工程按照合格工程验收的。</w:t>
            </w:r>
          </w:p>
          <w:p w14:paraId="2CF2C95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700A9BD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32E183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F6A336D">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85E8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ACF5E1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57</w:t>
            </w:r>
          </w:p>
        </w:tc>
        <w:tc>
          <w:tcPr>
            <w:tcW w:w="2868" w:type="dxa"/>
            <w:vAlign w:val="center"/>
          </w:tcPr>
          <w:p w14:paraId="7411967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对建设工程竣工验收后，建设单位未按规定及时移交和报送建设项目档案的处罚</w:t>
            </w:r>
          </w:p>
        </w:tc>
        <w:tc>
          <w:tcPr>
            <w:tcW w:w="1749" w:type="dxa"/>
            <w:vAlign w:val="center"/>
          </w:tcPr>
          <w:p w14:paraId="62E192B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F50392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【行政法规】《建设工程质量管理条例》（2019修）</w:t>
            </w:r>
          </w:p>
          <w:p w14:paraId="188AB87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第五十九条　违反本条例规定，建设工程竣工验收后，建设单位未向建设行政主管部门或者其他有关部门移交建设项目档案的，责令改正，处1万元以上10万元以下的罚款。</w:t>
            </w:r>
          </w:p>
        </w:tc>
        <w:tc>
          <w:tcPr>
            <w:tcW w:w="1949" w:type="dxa"/>
            <w:vAlign w:val="center"/>
          </w:tcPr>
          <w:p w14:paraId="463B92F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017A5E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CFE22E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167D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13AE9B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58</w:t>
            </w:r>
          </w:p>
        </w:tc>
        <w:tc>
          <w:tcPr>
            <w:tcW w:w="2868" w:type="dxa"/>
            <w:vAlign w:val="center"/>
          </w:tcPr>
          <w:p w14:paraId="5552618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对施工单位未对建筑材料、建筑构配件、设备和商品混凝土进行检验，或者未对涉及结构安全的试块、试件以及有关材料取样检测的处罚</w:t>
            </w:r>
          </w:p>
        </w:tc>
        <w:tc>
          <w:tcPr>
            <w:tcW w:w="1749" w:type="dxa"/>
            <w:vAlign w:val="center"/>
          </w:tcPr>
          <w:p w14:paraId="28B402D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794AE4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【行政法规】《建设工程质量管理条例》（2019修）</w:t>
            </w:r>
          </w:p>
          <w:p w14:paraId="3BA0FDF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1949" w:type="dxa"/>
            <w:vAlign w:val="center"/>
          </w:tcPr>
          <w:p w14:paraId="54A5093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AADE35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5E696A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604B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04AC668">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59</w:t>
            </w:r>
          </w:p>
        </w:tc>
        <w:tc>
          <w:tcPr>
            <w:tcW w:w="2868" w:type="dxa"/>
            <w:vAlign w:val="center"/>
          </w:tcPr>
          <w:p w14:paraId="2F728AB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对监理单位违反保证质量规定的处罚</w:t>
            </w:r>
          </w:p>
        </w:tc>
        <w:tc>
          <w:tcPr>
            <w:tcW w:w="1749" w:type="dxa"/>
            <w:vAlign w:val="center"/>
          </w:tcPr>
          <w:p w14:paraId="5C888AA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729432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【行政法规】《建设工程质量管理条例》（2019修）</w:t>
            </w:r>
          </w:p>
          <w:p w14:paraId="54D61E9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第六十七条　工程监理单位有下列行为之一的，责令改正，处50万元以上100万元以下的罚款，降低资质等级或者吊销资质证书；有违法所得的，予以没收；造成损失的，承担连带赔偿责任：</w:t>
            </w:r>
          </w:p>
          <w:p w14:paraId="7C7095B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(一)与建设单位或者施工单位串通，弄虚作假、降低工程质量的；</w:t>
            </w:r>
          </w:p>
          <w:p w14:paraId="0B11D65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(二)将不合格的建设工程、建筑材料、建筑构配件和设备按照合格签字的。</w:t>
            </w:r>
          </w:p>
        </w:tc>
        <w:tc>
          <w:tcPr>
            <w:tcW w:w="1949" w:type="dxa"/>
            <w:vAlign w:val="center"/>
          </w:tcPr>
          <w:p w14:paraId="698207F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757B92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523F93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7B4A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4FFC979">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60</w:t>
            </w:r>
          </w:p>
        </w:tc>
        <w:tc>
          <w:tcPr>
            <w:tcW w:w="2868" w:type="dxa"/>
            <w:vAlign w:val="center"/>
          </w:tcPr>
          <w:p w14:paraId="24212F2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对监理单位与被监理单位存在利益关系行为的处罚</w:t>
            </w:r>
          </w:p>
        </w:tc>
        <w:tc>
          <w:tcPr>
            <w:tcW w:w="1749" w:type="dxa"/>
            <w:vAlign w:val="center"/>
          </w:tcPr>
          <w:p w14:paraId="0731D0D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71FF90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【行政法规】《建设工程质量管理条例》（2019修）</w:t>
            </w:r>
          </w:p>
          <w:p w14:paraId="1C40997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1949" w:type="dxa"/>
            <w:vAlign w:val="center"/>
          </w:tcPr>
          <w:p w14:paraId="3CCBD86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A22C82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EF44E8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363A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458D7C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61</w:t>
            </w:r>
          </w:p>
        </w:tc>
        <w:tc>
          <w:tcPr>
            <w:tcW w:w="2868" w:type="dxa"/>
            <w:vAlign w:val="center"/>
          </w:tcPr>
          <w:p w14:paraId="0F3110A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对在项目安全管理中施工单位未提供组织、人员、设施等保障措施的处罚</w:t>
            </w:r>
          </w:p>
        </w:tc>
        <w:tc>
          <w:tcPr>
            <w:tcW w:w="1749" w:type="dxa"/>
            <w:vAlign w:val="center"/>
          </w:tcPr>
          <w:p w14:paraId="4E9DF4A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9C6C4E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【行政法规】《建设工程安全生产管理条例》（2003）</w:t>
            </w:r>
          </w:p>
          <w:p w14:paraId="50A6593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09D5E53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(一)未设立安全生产管理机构、配备专职安全生产管理人员或者分部分项工程施工时无专职安全生产管理人员现场监督的；</w:t>
            </w:r>
          </w:p>
          <w:p w14:paraId="4CDCF1B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(二)施工单位的主要负责人、项目负责人、专职安全生产管理人员、作业人员或者特种作业人员，未经安全教育培训或者经考核不合格即从事相关工作的；</w:t>
            </w:r>
          </w:p>
          <w:p w14:paraId="496398C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(三)未在施工现场的危险部位设置明显的安全警示标志，或者未按照国家有关规定在施工现场设置消防通道、消防水源、配备消防设施和灭火器材的；</w:t>
            </w:r>
          </w:p>
          <w:p w14:paraId="1EC3278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(四)未向作业人员提供安全防护用具和安全防护服装的；</w:t>
            </w:r>
          </w:p>
          <w:p w14:paraId="0AE0445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(五)未按照规定在施工起重机械和整体提升脚手架、模板等自升式架设设施验收合格后登记的；</w:t>
            </w:r>
          </w:p>
          <w:p w14:paraId="1D71AB3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(六)使用国家明令淘汰、禁止使用的危及施工安全的工艺、设备、材料的。</w:t>
            </w:r>
          </w:p>
        </w:tc>
        <w:tc>
          <w:tcPr>
            <w:tcW w:w="1949" w:type="dxa"/>
            <w:vAlign w:val="center"/>
          </w:tcPr>
          <w:p w14:paraId="5BC2990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765528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19F2A5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2430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AE2CF2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62</w:t>
            </w:r>
          </w:p>
        </w:tc>
        <w:tc>
          <w:tcPr>
            <w:tcW w:w="2868" w:type="dxa"/>
            <w:vAlign w:val="center"/>
          </w:tcPr>
          <w:p w14:paraId="6BC8938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对建设单位未提供建设工程安全生产作业环境及安全施工措施所需费用的处罚</w:t>
            </w:r>
          </w:p>
        </w:tc>
        <w:tc>
          <w:tcPr>
            <w:tcW w:w="1749" w:type="dxa"/>
            <w:vAlign w:val="center"/>
          </w:tcPr>
          <w:p w14:paraId="6EAA14B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D8B91F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【行政法规】《建设工程安全生产管理条例》（2003）</w:t>
            </w:r>
          </w:p>
          <w:p w14:paraId="7B095AE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第五十四条第一款　违反本条例的规定，建设单位未提供建设工程安全生产作业环境及安全施工措施所需费用的，责令限期改正；逾期未改正的，责令该建设工程停止施工。</w:t>
            </w:r>
          </w:p>
        </w:tc>
        <w:tc>
          <w:tcPr>
            <w:tcW w:w="1949" w:type="dxa"/>
            <w:vAlign w:val="center"/>
          </w:tcPr>
          <w:p w14:paraId="23F9B48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68ABD4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BAB065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0759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231866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63</w:t>
            </w:r>
          </w:p>
        </w:tc>
        <w:tc>
          <w:tcPr>
            <w:tcW w:w="2868" w:type="dxa"/>
            <w:vAlign w:val="center"/>
          </w:tcPr>
          <w:p w14:paraId="181F1E4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对监理单位安全管理未尽责的处罚</w:t>
            </w:r>
          </w:p>
        </w:tc>
        <w:tc>
          <w:tcPr>
            <w:tcW w:w="1749" w:type="dxa"/>
            <w:vAlign w:val="center"/>
          </w:tcPr>
          <w:p w14:paraId="47C6552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0F3661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【行政法规】《建设工程安全生产管理条例》（2003）</w:t>
            </w:r>
          </w:p>
          <w:p w14:paraId="59B08C4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41C9AB2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(一)未对施工组织设计中的安全技术措施或者专项施工方案进行审查的；</w:t>
            </w:r>
          </w:p>
          <w:p w14:paraId="6DB9907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(二)发现安全事故隐患未及时要求施工单位整改或者暂时停止施工的；</w:t>
            </w:r>
          </w:p>
          <w:p w14:paraId="317F9EB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(三)施工单位拒不整改或者不停止施工，未及时向有关主管部门报告的；</w:t>
            </w:r>
          </w:p>
          <w:p w14:paraId="2383AD1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(四)未依照法律、法规和工程建设强制性标准实施监理的。</w:t>
            </w:r>
          </w:p>
        </w:tc>
        <w:tc>
          <w:tcPr>
            <w:tcW w:w="1949" w:type="dxa"/>
            <w:vAlign w:val="center"/>
          </w:tcPr>
          <w:p w14:paraId="07B198A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9B10F5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A86D0D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18EC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6FF3F5C">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64</w:t>
            </w:r>
          </w:p>
        </w:tc>
        <w:tc>
          <w:tcPr>
            <w:tcW w:w="2868" w:type="dxa"/>
            <w:vAlign w:val="center"/>
          </w:tcPr>
          <w:p w14:paraId="7DF4832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对施工单位挪用列入建设工程概算的安全生产作业环境及安全施工措施所需费用的处罚</w:t>
            </w:r>
          </w:p>
        </w:tc>
        <w:tc>
          <w:tcPr>
            <w:tcW w:w="1749" w:type="dxa"/>
            <w:vAlign w:val="center"/>
          </w:tcPr>
          <w:p w14:paraId="25E078E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13F574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【行政法规】《建设工程安全生产管理条例》（2003）</w:t>
            </w:r>
          </w:p>
          <w:p w14:paraId="380959F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第六十三条　违反本条例的规定，施工单位挪用列入建设工程概算的安全生产作业环境及安全施工措施所需费用的，责令限期改正，处挪用费用20%以上50%以下的罚款；造成损失的，依法承担赔偿责任。</w:t>
            </w:r>
          </w:p>
        </w:tc>
        <w:tc>
          <w:tcPr>
            <w:tcW w:w="1949" w:type="dxa"/>
            <w:vAlign w:val="center"/>
          </w:tcPr>
          <w:p w14:paraId="2BAD2C1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417E0C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4D6194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C4FA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D7CF1C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65</w:t>
            </w:r>
          </w:p>
        </w:tc>
        <w:tc>
          <w:tcPr>
            <w:tcW w:w="2868" w:type="dxa"/>
            <w:vAlign w:val="center"/>
          </w:tcPr>
          <w:p w14:paraId="528C8FE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对施工单位对作业周边环境未采取防护措施的处罚</w:t>
            </w:r>
          </w:p>
        </w:tc>
        <w:tc>
          <w:tcPr>
            <w:tcW w:w="1749" w:type="dxa"/>
            <w:vAlign w:val="center"/>
          </w:tcPr>
          <w:p w14:paraId="0FB15A3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62426D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【行政法规】《建设工程安全生产管理条例》（2003）</w:t>
            </w:r>
          </w:p>
          <w:p w14:paraId="30F8752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p>
          <w:p w14:paraId="51EE770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(一)施工前未对有关安全施工的技术要求作出详细说明的；</w:t>
            </w:r>
          </w:p>
          <w:p w14:paraId="33CF092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(二)未根据不同施工阶段和周围环境及季节、气候的变化，在施工现场采取相应的安全施工措施，或者在城市市区内的建设工程的施工现场未实行封闭围挡的；</w:t>
            </w:r>
          </w:p>
          <w:p w14:paraId="28AD537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(三)在尚未竣工的建筑物内设置员工集体宿舍的；</w:t>
            </w:r>
          </w:p>
          <w:p w14:paraId="5E0240A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(四)施工现场临时搭建的建筑物不符合安全使用要求的；</w:t>
            </w:r>
          </w:p>
          <w:p w14:paraId="2249C0C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(五)未对因建设工程施工可能造成损害的毗邻建筑物、构筑物和地下管线等采取专项防护措施的。</w:t>
            </w:r>
          </w:p>
          <w:p w14:paraId="0555EE2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施工单位有前款规定第(四)项、第(五)项行为，造成损失的，依法承担赔偿责任。</w:t>
            </w:r>
          </w:p>
        </w:tc>
        <w:tc>
          <w:tcPr>
            <w:tcW w:w="1949" w:type="dxa"/>
            <w:vAlign w:val="center"/>
          </w:tcPr>
          <w:p w14:paraId="48C2C3C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EDC053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14D624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45EE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7966DA9">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66</w:t>
            </w:r>
          </w:p>
        </w:tc>
        <w:tc>
          <w:tcPr>
            <w:tcW w:w="2868" w:type="dxa"/>
            <w:vAlign w:val="center"/>
          </w:tcPr>
          <w:p w14:paraId="645FD01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对施工单位未编制专项施工方案及违规使用施工机具的处罚</w:t>
            </w:r>
          </w:p>
        </w:tc>
        <w:tc>
          <w:tcPr>
            <w:tcW w:w="1749" w:type="dxa"/>
            <w:vAlign w:val="center"/>
          </w:tcPr>
          <w:p w14:paraId="2C6D20B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8F4B26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【行政法规】《建设工程安全生产管理条例》（2003）</w:t>
            </w:r>
          </w:p>
          <w:p w14:paraId="503104C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61E25C7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(一)安全防护用具、机械设备、施工机具及配件在进入施工现场前未经查验或者查验不合格即投入使用的；</w:t>
            </w:r>
          </w:p>
          <w:p w14:paraId="6C3FEA1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(二)使用未经验收或者验收不合格的施工起重机械和整体提升脚手架、模板等自升式架设设施的；</w:t>
            </w:r>
          </w:p>
          <w:p w14:paraId="2D3F8BF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(三)委托不具有相应资质的单位承担施工现场安装、拆卸施工起重机械和整体提升脚手架、模板等自升式架设设施的；</w:t>
            </w:r>
          </w:p>
          <w:p w14:paraId="07B303B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(四)在施工组织设计中未编制安全技术措施、施工现场临时用电方案或者专项施工方案的。</w:t>
            </w:r>
          </w:p>
        </w:tc>
        <w:tc>
          <w:tcPr>
            <w:tcW w:w="1949" w:type="dxa"/>
            <w:vAlign w:val="center"/>
          </w:tcPr>
          <w:p w14:paraId="2654583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A62F9D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FD7122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72E0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F94DE79">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67</w:t>
            </w:r>
          </w:p>
        </w:tc>
        <w:tc>
          <w:tcPr>
            <w:tcW w:w="2868" w:type="dxa"/>
            <w:vAlign w:val="center"/>
          </w:tcPr>
          <w:p w14:paraId="27AC18B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对施工单位主要负责人、项目负责人未履行安全生产管理职责的处罚</w:t>
            </w:r>
          </w:p>
        </w:tc>
        <w:tc>
          <w:tcPr>
            <w:tcW w:w="1749" w:type="dxa"/>
            <w:vAlign w:val="center"/>
          </w:tcPr>
          <w:p w14:paraId="0788050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0F3B08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【行政法规】《建设工程安全生产管理条例》（2003）</w:t>
            </w:r>
          </w:p>
          <w:p w14:paraId="6EBB1DD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第六十六条第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5829834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作业人员不服管理、违反规章制度和操作规程冒险作业造成重大伤亡事故或者其他严重后果，构成犯罪的，依照刑法有关规定追究刑事责任。</w:t>
            </w:r>
          </w:p>
          <w:p w14:paraId="42E0B54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1949" w:type="dxa"/>
            <w:vAlign w:val="center"/>
          </w:tcPr>
          <w:p w14:paraId="4203902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EED357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02C985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C01F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67D9B3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68</w:t>
            </w:r>
          </w:p>
        </w:tc>
        <w:tc>
          <w:tcPr>
            <w:tcW w:w="2868" w:type="dxa"/>
            <w:vAlign w:val="center"/>
          </w:tcPr>
          <w:p w14:paraId="40DC15C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对施工单位取得资质证书后降低安全生产条件的处罚</w:t>
            </w:r>
          </w:p>
        </w:tc>
        <w:tc>
          <w:tcPr>
            <w:tcW w:w="1749" w:type="dxa"/>
            <w:vAlign w:val="center"/>
          </w:tcPr>
          <w:p w14:paraId="7C5FC89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6F9005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【行政法规】《建设工程安全生产管理条例》（2003）</w:t>
            </w:r>
          </w:p>
          <w:p w14:paraId="2DC6160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第六十七条　施工单位取得资质证书后，降低安全生产条件的，责令限期改正；经整改仍未达到与其资质等级相适应的安全生产条件的，责令停业整顿，降低其资质等级直至吊销资质证书。</w:t>
            </w:r>
          </w:p>
        </w:tc>
        <w:tc>
          <w:tcPr>
            <w:tcW w:w="1949" w:type="dxa"/>
            <w:vAlign w:val="center"/>
          </w:tcPr>
          <w:p w14:paraId="3649141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133180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6FBF569">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55D3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0238D4D">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69</w:t>
            </w:r>
          </w:p>
        </w:tc>
        <w:tc>
          <w:tcPr>
            <w:tcW w:w="2868" w:type="dxa"/>
            <w:vAlign w:val="center"/>
          </w:tcPr>
          <w:p w14:paraId="3657856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对施工单位未取得安全生产许可证的处罚</w:t>
            </w:r>
          </w:p>
        </w:tc>
        <w:tc>
          <w:tcPr>
            <w:tcW w:w="1749" w:type="dxa"/>
            <w:vAlign w:val="center"/>
          </w:tcPr>
          <w:p w14:paraId="09BB3CD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0ADBB2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【行政法规】《安全生产许可证条例》（2014修)</w:t>
            </w:r>
          </w:p>
          <w:p w14:paraId="5B8C92B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第十九条　违反本条例规定，未取得安全生产许可证擅自进行生产的，责令停止生产，没收违法所得，并处10万元以上50万元以下的罚款；造成重大事故或者其他严重后果，构成犯罪的，依法追究刑事责任。</w:t>
            </w:r>
          </w:p>
          <w:p w14:paraId="190417E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2AF12B2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0E2B18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A881D2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9214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FDA47ED">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70</w:t>
            </w:r>
          </w:p>
        </w:tc>
        <w:tc>
          <w:tcPr>
            <w:tcW w:w="2868" w:type="dxa"/>
            <w:vAlign w:val="center"/>
          </w:tcPr>
          <w:p w14:paraId="501EDEA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对施工单位安全生产许可证超过有效期的处罚</w:t>
            </w:r>
          </w:p>
        </w:tc>
        <w:tc>
          <w:tcPr>
            <w:tcW w:w="1749" w:type="dxa"/>
            <w:vAlign w:val="center"/>
          </w:tcPr>
          <w:p w14:paraId="2141270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6E67DE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【行政法规】《安全生产许可证条例》（2014修)</w:t>
            </w:r>
          </w:p>
          <w:p w14:paraId="2E8D8C3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14:paraId="5E93C63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458AF9A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E1D1CB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A8E0609">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E58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6EEA807">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71</w:t>
            </w:r>
          </w:p>
        </w:tc>
        <w:tc>
          <w:tcPr>
            <w:tcW w:w="2868" w:type="dxa"/>
            <w:vAlign w:val="center"/>
          </w:tcPr>
          <w:p w14:paraId="6A653EB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对发生事故的施工单位违规处置事故情况的处罚</w:t>
            </w:r>
          </w:p>
        </w:tc>
        <w:tc>
          <w:tcPr>
            <w:tcW w:w="1749" w:type="dxa"/>
            <w:vAlign w:val="center"/>
          </w:tcPr>
          <w:p w14:paraId="27200EC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行政处罚</w:t>
            </w:r>
          </w:p>
        </w:tc>
        <w:tc>
          <w:tcPr>
            <w:tcW w:w="4117" w:type="dxa"/>
            <w:vAlign w:val="center"/>
          </w:tcPr>
          <w:p w14:paraId="6101353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【行政法规】《生产安全事故报告和调查处理条例》（2007）</w:t>
            </w:r>
          </w:p>
          <w:p w14:paraId="49D14D9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第三十六条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14:paraId="67662EC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(一)谎报或者瞒报事故的；</w:t>
            </w:r>
          </w:p>
          <w:p w14:paraId="4C403BE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(二)伪造或者故意破坏事故现场的；</w:t>
            </w:r>
          </w:p>
          <w:p w14:paraId="399270F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(三)转移、隐匿资金、财产，或者销毁有关证据、资料的；</w:t>
            </w:r>
          </w:p>
          <w:p w14:paraId="41F8C90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(四)拒绝接受调查或者拒绝提供有关情况和资料的；</w:t>
            </w:r>
          </w:p>
          <w:p w14:paraId="7738B7E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(五)在事故调查中作伪证或者指使他人作伪证的；</w:t>
            </w:r>
          </w:p>
          <w:p w14:paraId="02BF045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(六)事故发生后逃匿的。</w:t>
            </w:r>
          </w:p>
        </w:tc>
        <w:tc>
          <w:tcPr>
            <w:tcW w:w="1949" w:type="dxa"/>
            <w:vAlign w:val="center"/>
          </w:tcPr>
          <w:p w14:paraId="5C32927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394556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5FFD24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1358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2EAA985">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72</w:t>
            </w:r>
          </w:p>
        </w:tc>
        <w:tc>
          <w:tcPr>
            <w:tcW w:w="2868" w:type="dxa"/>
            <w:vAlign w:val="center"/>
          </w:tcPr>
          <w:p w14:paraId="2C4A13F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对事故发生负有责任的施工单位的处罚</w:t>
            </w:r>
          </w:p>
        </w:tc>
        <w:tc>
          <w:tcPr>
            <w:tcW w:w="1749" w:type="dxa"/>
            <w:vAlign w:val="center"/>
          </w:tcPr>
          <w:p w14:paraId="1DC66E3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行政处罚</w:t>
            </w:r>
          </w:p>
        </w:tc>
        <w:tc>
          <w:tcPr>
            <w:tcW w:w="4117" w:type="dxa"/>
            <w:vAlign w:val="center"/>
          </w:tcPr>
          <w:p w14:paraId="7F59D17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【行政法规】《生产安全事故报告和调查处理条例》（2007）</w:t>
            </w:r>
          </w:p>
          <w:p w14:paraId="209BB10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第三十七条　事故发生单位对事故发生负有责任的，依照下列规定处以罚款：</w:t>
            </w:r>
          </w:p>
          <w:p w14:paraId="42416CF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(一)发生一般事故的，处10万元以上20万元以下的罚款；</w:t>
            </w:r>
          </w:p>
          <w:p w14:paraId="0C92974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(二)发生较大事故的，处20万元以上50万元以下的罚款；</w:t>
            </w:r>
          </w:p>
          <w:p w14:paraId="240201C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(三)发生重大事故的，处50万元以上200万元以下的罚款；</w:t>
            </w:r>
          </w:p>
          <w:p w14:paraId="2238626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(四)发生特别重大事故的，处200万元以上500万元以下的罚款。</w:t>
            </w:r>
          </w:p>
        </w:tc>
        <w:tc>
          <w:tcPr>
            <w:tcW w:w="1949" w:type="dxa"/>
            <w:vAlign w:val="center"/>
          </w:tcPr>
          <w:p w14:paraId="625AA22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82869D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62E03B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A08A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AB6B69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73</w:t>
            </w:r>
          </w:p>
        </w:tc>
        <w:tc>
          <w:tcPr>
            <w:tcW w:w="2868" w:type="dxa"/>
            <w:vAlign w:val="center"/>
          </w:tcPr>
          <w:p w14:paraId="6290A27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对施工单位取得安全生产许可证的建筑施工企业发生重大安全事故的处罚</w:t>
            </w:r>
          </w:p>
        </w:tc>
        <w:tc>
          <w:tcPr>
            <w:tcW w:w="1749" w:type="dxa"/>
            <w:vAlign w:val="center"/>
          </w:tcPr>
          <w:p w14:paraId="059CAF3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276FF7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【规章】《建筑施工企业安全生产许可证管理规定》（2015修）</w:t>
            </w:r>
          </w:p>
          <w:p w14:paraId="7F6352B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第二十二条　取得安全生产许可证的建筑施工企业，发生重大安全事故的，暂扣安全生产许可证并限期整改。</w:t>
            </w:r>
          </w:p>
          <w:p w14:paraId="6A0F7BED">
            <w:pPr>
              <w:pStyle w:val="18"/>
              <w:keepNext w:val="0"/>
              <w:keepLines w:val="0"/>
              <w:pageBreakBefore w:val="0"/>
              <w:wordWrap/>
              <w:overflowPunct/>
              <w:topLinePunct w:val="0"/>
              <w:bidi w:val="0"/>
              <w:adjustRightInd w:val="0"/>
              <w:snapToGrid w:val="0"/>
              <w:ind w:left="0" w:leftChars="0" w:right="0" w:firstLine="0" w:firstLineChars="0"/>
              <w:jc w:val="left"/>
            </w:pPr>
            <w:r>
              <w:rPr>
                <w:rFonts w:hint="eastAsia" w:ascii="仿宋" w:hAnsi="仿宋" w:eastAsia="仿宋" w:cs="仿宋"/>
                <w:sz w:val="24"/>
                <w:szCs w:val="24"/>
              </w:rPr>
              <w:t>第二十八条　本规定的暂扣、吊销安全生产许可证的行政处罚，由安全生产许可证的颁发管理机关决定；其他行政处罚，由县级以上地方人民政府建设主管部门决定。</w:t>
            </w:r>
            <w:r>
              <w:rPr>
                <w:rFonts w:hint="eastAsia" w:ascii="仿宋" w:hAnsi="仿宋" w:eastAsia="仿宋" w:cs="仿宋"/>
                <w:sz w:val="31"/>
                <w:szCs w:val="31"/>
              </w:rPr>
              <w:t xml:space="preserve"> </w:t>
            </w:r>
          </w:p>
          <w:p w14:paraId="4D312A9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5F9F992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2F9A3F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6A44BD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AE61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3F7A27C">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74</w:t>
            </w:r>
          </w:p>
        </w:tc>
        <w:tc>
          <w:tcPr>
            <w:tcW w:w="2868" w:type="dxa"/>
            <w:vAlign w:val="center"/>
          </w:tcPr>
          <w:p w14:paraId="1F5B7C7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对建筑施工企业以不正当手段申请安全生产许可证的处罚</w:t>
            </w:r>
          </w:p>
        </w:tc>
        <w:tc>
          <w:tcPr>
            <w:tcW w:w="1749" w:type="dxa"/>
            <w:vAlign w:val="center"/>
          </w:tcPr>
          <w:p w14:paraId="6EE489F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AC828D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【规章】《建筑施工企业安全生产许可证管理规定》（2015修）</w:t>
            </w:r>
          </w:p>
          <w:p w14:paraId="4B8E6EF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第二十七条第二款建筑施工企业以欺骗、贿赂等不正当手段取得安全生产许可证的，撤销安全生产许可证，3年内不得再次申请安全生产许可证；构成犯罪的，依法追究刑事责任。 </w:t>
            </w:r>
          </w:p>
        </w:tc>
        <w:tc>
          <w:tcPr>
            <w:tcW w:w="1949" w:type="dxa"/>
            <w:vAlign w:val="center"/>
          </w:tcPr>
          <w:p w14:paraId="69A6857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2B179A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5A929A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AFDA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0DE767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75</w:t>
            </w:r>
          </w:p>
        </w:tc>
        <w:tc>
          <w:tcPr>
            <w:tcW w:w="2868" w:type="dxa"/>
            <w:vAlign w:val="center"/>
          </w:tcPr>
          <w:p w14:paraId="5BF64C9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对施工单位违规验收、检测的处罚</w:t>
            </w:r>
          </w:p>
        </w:tc>
        <w:tc>
          <w:tcPr>
            <w:tcW w:w="1749" w:type="dxa"/>
            <w:vAlign w:val="center"/>
          </w:tcPr>
          <w:p w14:paraId="2AE06F9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A0A633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【地方性法规】《山西省建筑工程质量和建筑安全生产管理条例》（2011修）</w:t>
            </w:r>
          </w:p>
          <w:p w14:paraId="3C172D9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第四十五条  违反本条例规定，施工单位有下列行为之一的，责令限期改正；逾期未改正的，处十万元以上二十万元以下罚款；造成损失的，依法承担赔偿责任；情节严重的，责令停业整顿，降低资质等级：</w:t>
            </w:r>
          </w:p>
          <w:p w14:paraId="4AB0946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（一）未按照工程技术标准规范、程序对涉及结构安全的隐蔽工程、分项分部工程进行验收的；</w:t>
            </w:r>
          </w:p>
          <w:p w14:paraId="67B2162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（二）未按照建筑工程标准规范、设计及合同约定进行检测的；</w:t>
            </w:r>
          </w:p>
          <w:p w14:paraId="14F23B4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（三）委托未取得检测资质的单位检测的。</w:t>
            </w:r>
          </w:p>
        </w:tc>
        <w:tc>
          <w:tcPr>
            <w:tcW w:w="1949" w:type="dxa"/>
            <w:vAlign w:val="center"/>
          </w:tcPr>
          <w:p w14:paraId="6DD0DB1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E7AAA0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F80AF2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2528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B85782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76</w:t>
            </w:r>
          </w:p>
        </w:tc>
        <w:tc>
          <w:tcPr>
            <w:tcW w:w="2868" w:type="dxa"/>
            <w:vAlign w:val="center"/>
          </w:tcPr>
          <w:p w14:paraId="78E8007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对施工单位明示或暗示检测机构出具虚假检测报告，篡改或伪造检测报告，弄虚作假送检试样的处罚</w:t>
            </w:r>
          </w:p>
        </w:tc>
        <w:tc>
          <w:tcPr>
            <w:tcW w:w="1749" w:type="dxa"/>
            <w:vAlign w:val="center"/>
          </w:tcPr>
          <w:p w14:paraId="6997F45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6337C3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【规章】《建设工程质量检测管理办法》（2022）</w:t>
            </w:r>
          </w:p>
          <w:p w14:paraId="4843C51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第四十七条　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14:paraId="42DF63C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（一）委托未取得相应资质的检测机构进行检测的；</w:t>
            </w:r>
          </w:p>
          <w:p w14:paraId="5265DA7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（二）未将建设工程质量检测费用列入工程概预算并单独列支的；</w:t>
            </w:r>
          </w:p>
          <w:p w14:paraId="2093D1D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（三）未按照规定实施见证的；</w:t>
            </w:r>
          </w:p>
          <w:p w14:paraId="19DF520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（四）提供的检测试样不满足符合性、真实性、代表性要求的；</w:t>
            </w:r>
          </w:p>
          <w:p w14:paraId="1751A64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（五）明示或者暗示检测机构出具虚假检测报告的；</w:t>
            </w:r>
          </w:p>
          <w:p w14:paraId="05BB12B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（六）篡改或者伪造检测报告的；</w:t>
            </w:r>
          </w:p>
          <w:p w14:paraId="3392BA8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（七）取样、制样和送检试样不符合规定和工程建设强制性标准</w:t>
            </w:r>
          </w:p>
        </w:tc>
        <w:tc>
          <w:tcPr>
            <w:tcW w:w="1949" w:type="dxa"/>
            <w:vAlign w:val="center"/>
          </w:tcPr>
          <w:p w14:paraId="6782F2A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F4FF8B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48949F2">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2A9A7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FC2483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77</w:t>
            </w:r>
          </w:p>
        </w:tc>
        <w:tc>
          <w:tcPr>
            <w:tcW w:w="2868" w:type="dxa"/>
            <w:vAlign w:val="center"/>
          </w:tcPr>
          <w:p w14:paraId="60D5B71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对施工单位委托未取得检测资质的单位检测的处罚</w:t>
            </w:r>
          </w:p>
        </w:tc>
        <w:tc>
          <w:tcPr>
            <w:tcW w:w="1749" w:type="dxa"/>
            <w:vAlign w:val="center"/>
          </w:tcPr>
          <w:p w14:paraId="6DA8E05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263F4E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【地方性法规】《山西省建筑工程质量和建筑安全生产管理条例》（2011修）</w:t>
            </w:r>
          </w:p>
          <w:p w14:paraId="6EA8F9E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第四十五条  违反本条例规定，施工单位有下列行为之一的，责令限期改正；逾期未改正的，处十万元以上二十万元以下罚款；造成损失的，依法承担赔偿责任；情节严重的，责令停业整顿，降低资质等级：</w:t>
            </w:r>
          </w:p>
          <w:p w14:paraId="0F7D412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（三）委托未取得检测资质的单位检测的。</w:t>
            </w:r>
          </w:p>
        </w:tc>
        <w:tc>
          <w:tcPr>
            <w:tcW w:w="1949" w:type="dxa"/>
            <w:vAlign w:val="center"/>
          </w:tcPr>
          <w:p w14:paraId="146B71C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C60D73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4EF7058">
            <w:pPr>
              <w:pStyle w:val="18"/>
              <w:keepNext w:val="0"/>
              <w:keepLines w:val="0"/>
              <w:pageBreakBefore w:val="0"/>
              <w:wordWrap/>
              <w:overflowPunct/>
              <w:topLinePunct w:val="0"/>
              <w:bidi w:val="0"/>
              <w:adjustRightInd w:val="0"/>
              <w:snapToGrid w:val="0"/>
              <w:ind w:left="0" w:leftChars="0" w:right="0" w:firstLine="0" w:firstLineChars="0"/>
              <w:jc w:val="both"/>
              <w:rPr>
                <w:rFonts w:hint="default" w:ascii="仿宋" w:hAnsi="仿宋" w:eastAsia="仿宋" w:cs="仿宋"/>
                <w:b w:val="0"/>
                <w:bCs w:val="0"/>
                <w:sz w:val="24"/>
                <w:szCs w:val="24"/>
                <w:lang w:val="en-US" w:eastAsia="zh-CN"/>
              </w:rPr>
            </w:pPr>
          </w:p>
        </w:tc>
      </w:tr>
      <w:tr w14:paraId="11B68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AB2EF05">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78</w:t>
            </w:r>
          </w:p>
        </w:tc>
        <w:tc>
          <w:tcPr>
            <w:tcW w:w="2868" w:type="dxa"/>
            <w:vAlign w:val="center"/>
          </w:tcPr>
          <w:p w14:paraId="7AB97F5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对施工单位违规使用新材料、新技术的处罚</w:t>
            </w:r>
          </w:p>
        </w:tc>
        <w:tc>
          <w:tcPr>
            <w:tcW w:w="1749" w:type="dxa"/>
            <w:vAlign w:val="center"/>
          </w:tcPr>
          <w:p w14:paraId="6CC2DCF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B75E09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【规章】《房屋建筑工程抗震设防管理规定》（2015修）</w:t>
            </w:r>
          </w:p>
          <w:p w14:paraId="2D5A3A6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第二十五条违反本规定，擅自使用没有国家技术标准又未经审定的新技术、新材料的，由县级以上地方人民政府住房城乡建设主管部门责令限期改正，并处以1万元以上3万元以下罚款。</w:t>
            </w:r>
          </w:p>
        </w:tc>
        <w:tc>
          <w:tcPr>
            <w:tcW w:w="1949" w:type="dxa"/>
            <w:vAlign w:val="center"/>
          </w:tcPr>
          <w:p w14:paraId="319AD3B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1B6D58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EE5A4C1">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388A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D1A957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79</w:t>
            </w:r>
          </w:p>
        </w:tc>
        <w:tc>
          <w:tcPr>
            <w:tcW w:w="2868" w:type="dxa"/>
            <w:vAlign w:val="center"/>
          </w:tcPr>
          <w:p w14:paraId="25FCA13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对擅自变动房屋抗震设施的处罚</w:t>
            </w:r>
          </w:p>
        </w:tc>
        <w:tc>
          <w:tcPr>
            <w:tcW w:w="1749" w:type="dxa"/>
            <w:vAlign w:val="center"/>
          </w:tcPr>
          <w:p w14:paraId="6E5CE53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0ADBE0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【规章】《房屋建筑工程抗震设防管理规定》（2015修）</w:t>
            </w:r>
          </w:p>
          <w:p w14:paraId="3D14AE1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第二十六条　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1949" w:type="dxa"/>
            <w:vAlign w:val="center"/>
          </w:tcPr>
          <w:p w14:paraId="6D7808E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515E9B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DDD9AC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2546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E1FE7F7">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80</w:t>
            </w:r>
          </w:p>
        </w:tc>
        <w:tc>
          <w:tcPr>
            <w:tcW w:w="2868" w:type="dxa"/>
            <w:vAlign w:val="center"/>
          </w:tcPr>
          <w:p w14:paraId="42B267A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对违反抗震加固有关规定的处罚</w:t>
            </w:r>
          </w:p>
        </w:tc>
        <w:tc>
          <w:tcPr>
            <w:tcW w:w="1749" w:type="dxa"/>
            <w:vAlign w:val="center"/>
          </w:tcPr>
          <w:p w14:paraId="687695D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6B7A98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【规章】《房屋建筑工程抗震设防管理规定》（2015修）</w:t>
            </w:r>
          </w:p>
          <w:p w14:paraId="41B0091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第二十七条　违反本规定，未对抗震能力受损、荷载增加或者需提高抗震设防类别的房屋建筑工程，进行抗震验算、修复和加固的，由县级以上地方人民政府建设主管部门责令限期改正，逾期不改的，处以1万元以下罚款。</w:t>
            </w:r>
          </w:p>
          <w:p w14:paraId="29A26E6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第二十八条　违反本规定，经鉴定需抗震加固的房屋建筑工程在进行装修改造时未进行抗震加固的，由县级以上地方人民政府建设主管部门责令限期改正，逾期不改的，处以1万元以下罚款。</w:t>
            </w:r>
          </w:p>
        </w:tc>
        <w:tc>
          <w:tcPr>
            <w:tcW w:w="1949" w:type="dxa"/>
            <w:vAlign w:val="center"/>
          </w:tcPr>
          <w:p w14:paraId="2CD674D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2A9B7B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15B8E0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31A0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2349F65">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81</w:t>
            </w:r>
          </w:p>
        </w:tc>
        <w:tc>
          <w:tcPr>
            <w:tcW w:w="2868" w:type="dxa"/>
            <w:vAlign w:val="center"/>
          </w:tcPr>
          <w:p w14:paraId="26CB0A3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对委托方违规委托检测和检测弄虚作假的处罚</w:t>
            </w:r>
          </w:p>
        </w:tc>
        <w:tc>
          <w:tcPr>
            <w:tcW w:w="1749" w:type="dxa"/>
            <w:vAlign w:val="center"/>
          </w:tcPr>
          <w:p w14:paraId="6D20A5A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373197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【规章】《建设工程质量检测管理办法》（2022）</w:t>
            </w:r>
          </w:p>
          <w:p w14:paraId="47C254D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sz w:val="24"/>
                <w:szCs w:val="24"/>
              </w:rPr>
            </w:pPr>
            <w:r>
              <w:rPr>
                <w:rFonts w:hint="eastAsia" w:ascii="仿宋" w:hAnsi="仿宋" w:eastAsia="仿宋" w:cs="仿宋"/>
                <w:sz w:val="24"/>
                <w:szCs w:val="24"/>
              </w:rPr>
              <w:t>第四十七条　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14:paraId="1CD94AF5">
            <w:pPr>
              <w:pStyle w:val="18"/>
              <w:keepNext w:val="0"/>
              <w:keepLines w:val="0"/>
              <w:pageBreakBefore w:val="0"/>
              <w:wordWrap/>
              <w:overflowPunct/>
              <w:topLinePunct w:val="0"/>
              <w:bidi w:val="0"/>
              <w:adjustRightInd w:val="0"/>
              <w:snapToGrid w:val="0"/>
              <w:ind w:left="0" w:leftChars="0" w:right="0" w:firstLine="0" w:firstLineChars="0"/>
              <w:jc w:val="left"/>
              <w:rPr>
                <w:sz w:val="24"/>
                <w:szCs w:val="24"/>
              </w:rPr>
            </w:pPr>
            <w:r>
              <w:rPr>
                <w:rFonts w:hint="eastAsia" w:ascii="仿宋" w:hAnsi="仿宋" w:eastAsia="仿宋" w:cs="仿宋"/>
                <w:sz w:val="24"/>
                <w:szCs w:val="24"/>
              </w:rPr>
              <w:t>（一）委托未取得相应资质的检测机构进行检测的；</w:t>
            </w:r>
          </w:p>
          <w:p w14:paraId="47A4429F">
            <w:pPr>
              <w:pStyle w:val="11"/>
              <w:keepNext w:val="0"/>
              <w:keepLines w:val="0"/>
              <w:widowControl/>
              <w:suppressLineNumbers w:val="0"/>
              <w:jc w:val="both"/>
              <w:rPr>
                <w:rFonts w:hint="eastAsia" w:ascii="仿宋" w:hAnsi="仿宋" w:eastAsia="仿宋" w:cs="仿宋"/>
                <w:sz w:val="24"/>
                <w:szCs w:val="24"/>
              </w:rPr>
            </w:pPr>
            <w:r>
              <w:rPr>
                <w:rFonts w:hint="eastAsia" w:ascii="仿宋" w:hAnsi="仿宋" w:eastAsia="仿宋" w:cs="仿宋"/>
                <w:sz w:val="24"/>
                <w:szCs w:val="24"/>
              </w:rPr>
              <w:t>（二）未将建设工程质量检测费用列入工程概预算并单独列支的；</w:t>
            </w:r>
          </w:p>
          <w:p w14:paraId="003ADF71">
            <w:pPr>
              <w:pStyle w:val="11"/>
              <w:keepNext w:val="0"/>
              <w:keepLines w:val="0"/>
              <w:widowControl/>
              <w:suppressLineNumbers w:val="0"/>
              <w:jc w:val="both"/>
              <w:rPr>
                <w:rFonts w:hint="eastAsia" w:ascii="仿宋" w:hAnsi="仿宋" w:eastAsia="仿宋" w:cs="仿宋"/>
                <w:sz w:val="24"/>
                <w:szCs w:val="24"/>
              </w:rPr>
            </w:pPr>
            <w:r>
              <w:rPr>
                <w:rFonts w:hint="eastAsia" w:ascii="仿宋" w:hAnsi="仿宋" w:eastAsia="仿宋" w:cs="仿宋"/>
                <w:sz w:val="24"/>
                <w:szCs w:val="24"/>
              </w:rPr>
              <w:t>（三）未按照规定实施见证的；</w:t>
            </w:r>
          </w:p>
          <w:p w14:paraId="057663DD">
            <w:pPr>
              <w:pStyle w:val="11"/>
              <w:keepNext w:val="0"/>
              <w:keepLines w:val="0"/>
              <w:widowControl/>
              <w:suppressLineNumbers w:val="0"/>
              <w:jc w:val="both"/>
              <w:rPr>
                <w:rFonts w:hint="eastAsia" w:ascii="仿宋" w:hAnsi="仿宋" w:eastAsia="仿宋" w:cs="仿宋"/>
                <w:sz w:val="24"/>
                <w:szCs w:val="24"/>
              </w:rPr>
            </w:pPr>
            <w:r>
              <w:rPr>
                <w:rFonts w:hint="eastAsia" w:ascii="仿宋" w:hAnsi="仿宋" w:eastAsia="仿宋" w:cs="仿宋"/>
                <w:sz w:val="24"/>
                <w:szCs w:val="24"/>
              </w:rPr>
              <w:t>（四）提供的检测试样不满足符合性、真实性、代表性要求的；</w:t>
            </w:r>
          </w:p>
          <w:p w14:paraId="0AE681ED">
            <w:pPr>
              <w:pStyle w:val="11"/>
              <w:keepNext w:val="0"/>
              <w:keepLines w:val="0"/>
              <w:widowControl/>
              <w:suppressLineNumbers w:val="0"/>
              <w:jc w:val="both"/>
              <w:rPr>
                <w:rFonts w:hint="eastAsia" w:ascii="仿宋" w:hAnsi="仿宋" w:eastAsia="仿宋" w:cs="仿宋"/>
                <w:sz w:val="24"/>
                <w:szCs w:val="24"/>
              </w:rPr>
            </w:pPr>
            <w:r>
              <w:rPr>
                <w:rFonts w:hint="eastAsia" w:ascii="仿宋" w:hAnsi="仿宋" w:eastAsia="仿宋" w:cs="仿宋"/>
                <w:sz w:val="24"/>
                <w:szCs w:val="24"/>
              </w:rPr>
              <w:t>（五）明示或者暗示检测机构出具虚假检测报告的；</w:t>
            </w:r>
          </w:p>
          <w:p w14:paraId="13017A01">
            <w:pPr>
              <w:pStyle w:val="11"/>
              <w:keepNext w:val="0"/>
              <w:keepLines w:val="0"/>
              <w:widowControl/>
              <w:suppressLineNumbers w:val="0"/>
              <w:jc w:val="both"/>
              <w:rPr>
                <w:rFonts w:hint="eastAsia" w:ascii="仿宋" w:hAnsi="仿宋" w:eastAsia="仿宋" w:cs="仿宋"/>
                <w:sz w:val="24"/>
                <w:szCs w:val="24"/>
              </w:rPr>
            </w:pPr>
            <w:r>
              <w:rPr>
                <w:rFonts w:hint="eastAsia" w:ascii="仿宋" w:hAnsi="仿宋" w:eastAsia="仿宋" w:cs="仿宋"/>
                <w:sz w:val="24"/>
                <w:szCs w:val="24"/>
              </w:rPr>
              <w:t>（六）篡改或者伪造检测报告的；</w:t>
            </w:r>
          </w:p>
          <w:p w14:paraId="5A14DBC0">
            <w:pPr>
              <w:pStyle w:val="11"/>
              <w:keepNext w:val="0"/>
              <w:keepLines w:val="0"/>
              <w:widowControl/>
              <w:suppressLineNumbers w:val="0"/>
              <w:jc w:val="both"/>
              <w:rPr>
                <w:sz w:val="24"/>
                <w:szCs w:val="24"/>
              </w:rPr>
            </w:pPr>
            <w:r>
              <w:rPr>
                <w:rFonts w:hint="eastAsia" w:ascii="仿宋" w:hAnsi="仿宋" w:eastAsia="仿宋" w:cs="仿宋"/>
                <w:sz w:val="24"/>
                <w:szCs w:val="24"/>
              </w:rPr>
              <w:t>（七）取样、制样和送检试样不符合规定和工程建设强制性标准的。</w:t>
            </w:r>
          </w:p>
          <w:p w14:paraId="6C6897D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sz w:val="24"/>
                <w:szCs w:val="24"/>
              </w:rPr>
            </w:pPr>
          </w:p>
          <w:p w14:paraId="706746C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p w14:paraId="07946BF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w:t>
            </w:r>
          </w:p>
        </w:tc>
        <w:tc>
          <w:tcPr>
            <w:tcW w:w="1949" w:type="dxa"/>
            <w:vAlign w:val="center"/>
          </w:tcPr>
          <w:p w14:paraId="274C146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F9D13F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ABDDD7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9C05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3E536B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82</w:t>
            </w:r>
          </w:p>
        </w:tc>
        <w:tc>
          <w:tcPr>
            <w:tcW w:w="2868" w:type="dxa"/>
            <w:vAlign w:val="center"/>
          </w:tcPr>
          <w:p w14:paraId="540CB47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对检测单位违反有关管理规定的处罚</w:t>
            </w:r>
          </w:p>
        </w:tc>
        <w:tc>
          <w:tcPr>
            <w:tcW w:w="1749" w:type="dxa"/>
            <w:vAlign w:val="center"/>
          </w:tcPr>
          <w:p w14:paraId="437C98C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E76128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【规章】《建设工程质量检测管理办法》（2022）</w:t>
            </w:r>
          </w:p>
          <w:p w14:paraId="2776F94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第四十四条　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14:paraId="0958695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检测人员违反本办法规定，有第三十一条行为之一的，由县级以上地方人民</w:t>
            </w:r>
          </w:p>
          <w:p w14:paraId="6B894A0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第四十五条　检测机构违反本办法规定，有下列行为之一的，由县级以上地方人民政府住房和城乡建设主管部门责令改正，处1万元以上5万元以下罚款：（一）与所检测建设工程相关的建设、施工、监理单位，以及建筑材料、建筑构配件和设备供应单位有隶属关系或者其他利害关系的；</w:t>
            </w:r>
          </w:p>
          <w:p w14:paraId="3564E054">
            <w:pPr>
              <w:pStyle w:val="11"/>
              <w:keepNext w:val="0"/>
              <w:keepLines w:val="0"/>
              <w:widowControl/>
              <w:suppressLineNumbers w:val="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（二）推荐或者监制建筑材料、建筑构配件和设备的；</w:t>
            </w:r>
          </w:p>
          <w:p w14:paraId="5F57700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（三）未按照规定在检测报告上签字盖章的；</w:t>
            </w:r>
          </w:p>
          <w:p w14:paraId="6C2F26A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（四）未及时报告发现的违反有关法律法规规定和工程建设强制性标准等行为的；</w:t>
            </w:r>
          </w:p>
          <w:p w14:paraId="03E72B1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（五）未及时报告涉及结构安全、主要使用功能的不合格检测结果的； </w:t>
            </w:r>
          </w:p>
          <w:p w14:paraId="23E640D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（六）未按照规定进行档案和台账管理的；</w:t>
            </w:r>
          </w:p>
          <w:p w14:paraId="78D0CEB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（七）未建立并使用信息化管理系统对检测活动进行管理的；</w:t>
            </w:r>
          </w:p>
          <w:p w14:paraId="3134C69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（八）不满足跨省、自治区、直辖市承担检测业务的要求开展相应建设工程质量检测活动的；</w:t>
            </w:r>
          </w:p>
          <w:p w14:paraId="075CB80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（九）接受监督检查时不如实提供有关资料、不按照要求参加能力验证和比对试验，或者拒绝、阻碍监督检查的。</w:t>
            </w:r>
          </w:p>
          <w:p w14:paraId="7CE6EF6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第四十六条　检测机构违反本办法规定，有违法所得的，由县级以上地方人民政府住房和城乡建设主管部门依法予以没收。</w:t>
            </w:r>
          </w:p>
        </w:tc>
        <w:tc>
          <w:tcPr>
            <w:tcW w:w="1949" w:type="dxa"/>
            <w:vAlign w:val="center"/>
          </w:tcPr>
          <w:p w14:paraId="091FAF0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3B70E9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DE33EC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9FDE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A00C8B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83</w:t>
            </w:r>
          </w:p>
        </w:tc>
        <w:tc>
          <w:tcPr>
            <w:tcW w:w="2868" w:type="dxa"/>
            <w:vAlign w:val="center"/>
          </w:tcPr>
          <w:p w14:paraId="6ABC64C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对检测机构出具虚假检测报告的处罚</w:t>
            </w:r>
          </w:p>
        </w:tc>
        <w:tc>
          <w:tcPr>
            <w:tcW w:w="1749" w:type="dxa"/>
            <w:vAlign w:val="center"/>
          </w:tcPr>
          <w:p w14:paraId="30C374B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B63818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【规章】《建设工程质量检测管理办法》（2022）</w:t>
            </w:r>
          </w:p>
          <w:p w14:paraId="663D283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第四十三条　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14:paraId="1715907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检测机构在建设工程抗震活动中有前款行为的，依照《建设工程抗震管理条例》有关规定给予处罚。</w:t>
            </w:r>
          </w:p>
        </w:tc>
        <w:tc>
          <w:tcPr>
            <w:tcW w:w="1949" w:type="dxa"/>
            <w:vAlign w:val="center"/>
          </w:tcPr>
          <w:p w14:paraId="20A538D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3A13D2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9B7810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DDFF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99BB26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w:t>
            </w:r>
          </w:p>
        </w:tc>
        <w:tc>
          <w:tcPr>
            <w:tcW w:w="2868" w:type="dxa"/>
            <w:vAlign w:val="center"/>
          </w:tcPr>
          <w:p w14:paraId="5BF099A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对专职安全生产管理人员违反规定的处罚</w:t>
            </w:r>
          </w:p>
        </w:tc>
        <w:tc>
          <w:tcPr>
            <w:tcW w:w="1749" w:type="dxa"/>
            <w:vAlign w:val="center"/>
          </w:tcPr>
          <w:p w14:paraId="5DC9ECF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D086AD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【规章】《建筑施工企业主要负责人、项目负责人和专职安全生产管理人员安全生产管理规定》（2014）</w:t>
            </w:r>
          </w:p>
          <w:p w14:paraId="47BD208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第三十三条　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1949" w:type="dxa"/>
            <w:vAlign w:val="center"/>
          </w:tcPr>
          <w:p w14:paraId="16F9E30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53B060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58261A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D7FE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D3359A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85</w:t>
            </w:r>
          </w:p>
        </w:tc>
        <w:tc>
          <w:tcPr>
            <w:tcW w:w="2868" w:type="dxa"/>
            <w:vAlign w:val="center"/>
          </w:tcPr>
          <w:p w14:paraId="4F69E43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对建筑施工企业主要负责人、项目负责人违反安全生产规定的处罚</w:t>
            </w:r>
          </w:p>
        </w:tc>
        <w:tc>
          <w:tcPr>
            <w:tcW w:w="1749" w:type="dxa"/>
            <w:vAlign w:val="center"/>
          </w:tcPr>
          <w:p w14:paraId="7026CE6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E93483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【规章】《建筑施工企业主要负责人、项目负责人和专职安全生产管理人员安全生产管理规定》（2014）</w:t>
            </w:r>
          </w:p>
          <w:p w14:paraId="2BD8FEF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第三十二条　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14:paraId="1CA6DC0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tc>
        <w:tc>
          <w:tcPr>
            <w:tcW w:w="1949" w:type="dxa"/>
            <w:vAlign w:val="center"/>
          </w:tcPr>
          <w:p w14:paraId="45F0EDA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29BC59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DA1C62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27EA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3A0D61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86</w:t>
            </w:r>
          </w:p>
        </w:tc>
        <w:tc>
          <w:tcPr>
            <w:tcW w:w="2868" w:type="dxa"/>
            <w:vAlign w:val="center"/>
          </w:tcPr>
          <w:p w14:paraId="68859F4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设计单位、施工图设计文件审查机构、施工单位、监理单位和房地产开发企业违反本条例规定，情节严重的处罚</w:t>
            </w:r>
          </w:p>
        </w:tc>
        <w:tc>
          <w:tcPr>
            <w:tcW w:w="1749" w:type="dxa"/>
            <w:vAlign w:val="center"/>
          </w:tcPr>
          <w:p w14:paraId="6104DFA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328C3A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【地方性法规】《山西省民用建筑节能条例》（2008）</w:t>
            </w:r>
          </w:p>
          <w:p w14:paraId="299D824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第五十四条  设计单位、施工图设计文件审查机构、施工单位、监理单位和房地产开发企业违反本条例规定，情节严重的，由本省颁发证书的主管部门依法降低资质等级或者吊销资质证书;资质证书由国家或者其他省、自治区、直辖市有关主管部门颁发的，由省人民政府建设主管部门建议其依法处理。</w:t>
            </w:r>
          </w:p>
        </w:tc>
        <w:tc>
          <w:tcPr>
            <w:tcW w:w="1949" w:type="dxa"/>
            <w:vAlign w:val="center"/>
          </w:tcPr>
          <w:p w14:paraId="12CC1FF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C4CC87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6E995D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5588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EE92E8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87</w:t>
            </w:r>
          </w:p>
        </w:tc>
        <w:tc>
          <w:tcPr>
            <w:tcW w:w="2868" w:type="dxa"/>
            <w:vAlign w:val="center"/>
          </w:tcPr>
          <w:p w14:paraId="7707124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对审查机构违反规定行为的处罚</w:t>
            </w:r>
          </w:p>
        </w:tc>
        <w:tc>
          <w:tcPr>
            <w:tcW w:w="1749" w:type="dxa"/>
            <w:vAlign w:val="center"/>
          </w:tcPr>
          <w:p w14:paraId="1ED7484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2DFD8F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【规章】《房屋建筑和市政基础设施工程施工图设计文件审查管理办法》（2018修）</w:t>
            </w:r>
          </w:p>
          <w:p w14:paraId="6FD0E4A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第二十四条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14:paraId="4EBB241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（一）超出范围从事施工图审查的；</w:t>
            </w:r>
          </w:p>
          <w:p w14:paraId="5CBA495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（二）使用不符合条件审查人员的；</w:t>
            </w:r>
          </w:p>
          <w:p w14:paraId="6594B81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（三）未按规定的内容进行审查的；</w:t>
            </w:r>
          </w:p>
          <w:p w14:paraId="7494D25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（四）未按规定上报审查过程中发现的违法违规行为的；</w:t>
            </w:r>
          </w:p>
          <w:p w14:paraId="7C8342E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（五）未按规定填写审查意见告知书的；</w:t>
            </w:r>
          </w:p>
          <w:p w14:paraId="09E7B5A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（六）未按规定在审查合格书和施工图上签字盖章的；</w:t>
            </w:r>
          </w:p>
          <w:p w14:paraId="42FB353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（七）已出具审查合格书的施工图，仍有违反法律、法规和工程建设强制性标准的。</w:t>
            </w:r>
          </w:p>
        </w:tc>
        <w:tc>
          <w:tcPr>
            <w:tcW w:w="1949" w:type="dxa"/>
            <w:vAlign w:val="center"/>
          </w:tcPr>
          <w:p w14:paraId="176787E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9D15E0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C282EB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F98E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5CF7B7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88</w:t>
            </w:r>
          </w:p>
        </w:tc>
        <w:tc>
          <w:tcPr>
            <w:tcW w:w="2868" w:type="dxa"/>
            <w:vAlign w:val="center"/>
          </w:tcPr>
          <w:p w14:paraId="4719276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对审查机构出具虚假审查合格书的，审查合格书无效的处罚</w:t>
            </w:r>
          </w:p>
        </w:tc>
        <w:tc>
          <w:tcPr>
            <w:tcW w:w="1749" w:type="dxa"/>
            <w:vAlign w:val="center"/>
          </w:tcPr>
          <w:p w14:paraId="3FE475D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7FB73F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【规章】《房屋建筑和市政基础设施工程施工图设计文件审查管理办法》（2018修）</w:t>
            </w:r>
          </w:p>
          <w:p w14:paraId="6A405E6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第二十五条　审查机构出具虚假审查合格书的，审查合格书无效，县级以上地方人民政府住房城乡建设主管部门处3万元罚款，省、自治区、直辖市人民政府住房城乡建设主管部门不再将其列入审查机构名录。</w:t>
            </w:r>
          </w:p>
          <w:p w14:paraId="0F156632">
            <w:pPr>
              <w:pStyle w:val="18"/>
              <w:keepNext w:val="0"/>
              <w:keepLines w:val="0"/>
              <w:pageBreakBefore w:val="0"/>
              <w:wordWrap/>
              <w:overflowPunct/>
              <w:topLinePunct w:val="0"/>
              <w:bidi w:val="0"/>
              <w:adjustRightInd w:val="0"/>
              <w:snapToGrid w:val="0"/>
              <w:ind w:left="0" w:leftChars="0" w:right="0" w:firstLine="0" w:firstLineChars="0"/>
              <w:jc w:val="left"/>
              <w:rPr>
                <w:sz w:val="24"/>
                <w:szCs w:val="24"/>
              </w:rPr>
            </w:pPr>
            <w:r>
              <w:rPr>
                <w:rFonts w:hint="eastAsia" w:ascii="仿宋" w:hAnsi="仿宋" w:eastAsia="仿宋" w:cs="仿宋"/>
                <w:sz w:val="24"/>
                <w:szCs w:val="24"/>
              </w:rPr>
              <w:t>审查人员在虚假审查合格书上签字的，终身不得再担任审查人员；对于已实行执业注册制度的专业的审查人员，还应当依照《建设工程质量管理条例》第七十二条　、《建设工程安全生产管理条例》第五十八条规定予以处罚。</w:t>
            </w:r>
          </w:p>
          <w:p w14:paraId="634C236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5F7F64B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6A2C95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2CE795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70B2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3C68175">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89</w:t>
            </w:r>
          </w:p>
        </w:tc>
        <w:tc>
          <w:tcPr>
            <w:tcW w:w="2868" w:type="dxa"/>
            <w:vAlign w:val="center"/>
          </w:tcPr>
          <w:p w14:paraId="6BBBD50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对建设单位违反规定行为的处罚</w:t>
            </w:r>
          </w:p>
        </w:tc>
        <w:tc>
          <w:tcPr>
            <w:tcW w:w="1749" w:type="dxa"/>
            <w:vAlign w:val="center"/>
          </w:tcPr>
          <w:p w14:paraId="0C14A55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F39820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【法律】《中华人民共和国城乡规划法》(2019修）</w:t>
            </w:r>
          </w:p>
          <w:p w14:paraId="4445E95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05BC19F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7A378A0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A5C28F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4B8FC7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BE19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7013E47">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90</w:t>
            </w:r>
          </w:p>
        </w:tc>
        <w:tc>
          <w:tcPr>
            <w:tcW w:w="2868" w:type="dxa"/>
            <w:vAlign w:val="center"/>
          </w:tcPr>
          <w:p w14:paraId="6B8DD05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对建设单位将建设工程勘察、设计发包给不具有相应资质的建设工程勘察、设计单位的处罚</w:t>
            </w:r>
          </w:p>
        </w:tc>
        <w:tc>
          <w:tcPr>
            <w:tcW w:w="1749" w:type="dxa"/>
            <w:vAlign w:val="center"/>
          </w:tcPr>
          <w:p w14:paraId="5FB057C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4C1C91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【行政法规】《建设工程勘察设计管理条例》(2017修）</w:t>
            </w:r>
          </w:p>
          <w:p w14:paraId="1C313AB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第三十八条　违反本条例规定，发包方将建设工程勘察、设计业务发包给不具有相应资质等级的建设工程勘察、设计单位的，责令改正，处50万元以上100万元以下的罚款。</w:t>
            </w:r>
          </w:p>
          <w:p w14:paraId="2C5EECD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0C7C46D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BB7079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C68458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E23B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118A6ED">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91</w:t>
            </w:r>
          </w:p>
        </w:tc>
        <w:tc>
          <w:tcPr>
            <w:tcW w:w="2868" w:type="dxa"/>
            <w:vAlign w:val="center"/>
          </w:tcPr>
          <w:p w14:paraId="08DC7D2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对建设工程勘察、设计单位违反规定行为的处罚</w:t>
            </w:r>
          </w:p>
        </w:tc>
        <w:tc>
          <w:tcPr>
            <w:tcW w:w="1749" w:type="dxa"/>
            <w:vAlign w:val="center"/>
          </w:tcPr>
          <w:p w14:paraId="7E80417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D64D94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【行政法规】《建设工程勘察设计管理条例》(2017修）</w:t>
            </w:r>
          </w:p>
          <w:p w14:paraId="3B92D9C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第四十一条　违反本条例规定，有下列行为之一的，依照《建设工程质量管理条例》第六十三条的规定给予处罚：</w:t>
            </w:r>
          </w:p>
          <w:p w14:paraId="37EF136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(一)勘察单位未按照工程建设强制性标准进行勘察的；</w:t>
            </w:r>
          </w:p>
          <w:p w14:paraId="20DD845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(二)设计单位未根据勘察成果文件进行工程设计的；</w:t>
            </w:r>
          </w:p>
          <w:p w14:paraId="1EE6819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(三)设计单位指定建筑材料、建筑构配件的生产厂、供应商的；</w:t>
            </w:r>
          </w:p>
          <w:p w14:paraId="51FB267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(四)设计单位未按照工程建设强制性标准进行设计的。</w:t>
            </w:r>
          </w:p>
          <w:p w14:paraId="08B35FD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0EA88F7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E96A20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B68217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F820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7A84E6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92</w:t>
            </w:r>
          </w:p>
        </w:tc>
        <w:tc>
          <w:tcPr>
            <w:tcW w:w="2868" w:type="dxa"/>
            <w:vAlign w:val="center"/>
          </w:tcPr>
          <w:p w14:paraId="290D2C4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工程勘察、设计注册执业人员和其他专业技术人员未受聘于一个或者同时受聘于两个以上建设工程勘察、设计单位，从事建设工程勘察、设计活动；注册执业人员允许他人以本人名义从事建设工程勘察、设计活动；注册执业人员超越其注册等级规定的业务范围或者超越其所在单位资质等级许可的范围从事建设工程勘察、设计活动的处罚</w:t>
            </w:r>
          </w:p>
        </w:tc>
        <w:tc>
          <w:tcPr>
            <w:tcW w:w="1749" w:type="dxa"/>
            <w:vAlign w:val="center"/>
          </w:tcPr>
          <w:p w14:paraId="3338928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23282A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【行政法规】《建设工程勘察设计管理条例》(2017修）</w:t>
            </w:r>
          </w:p>
          <w:p w14:paraId="57FB7A3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p w14:paraId="14A3E2B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45A53FB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092D7B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EB72FB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406A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A84E8C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93</w:t>
            </w:r>
          </w:p>
        </w:tc>
        <w:tc>
          <w:tcPr>
            <w:tcW w:w="2868" w:type="dxa"/>
            <w:vAlign w:val="center"/>
          </w:tcPr>
          <w:p w14:paraId="149A08B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对注册执业人员因过错造成质量事故的处罚</w:t>
            </w:r>
          </w:p>
        </w:tc>
        <w:tc>
          <w:tcPr>
            <w:tcW w:w="1749" w:type="dxa"/>
            <w:vAlign w:val="center"/>
          </w:tcPr>
          <w:p w14:paraId="12EAB1E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364B47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【行政法规】《建设工程质量管理条例》(2019修）</w:t>
            </w:r>
          </w:p>
          <w:p w14:paraId="4F2FB85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第七十二条　违反本条例规定，注册建筑师、注册结构工程师、监理工程师等注册执业人员因过错造成质量事故的，责令停止执业1年；造成重大质量事故的，吊销执业资格证书，5年以内不予注册；情节特别恶劣的，终身不予注册。</w:t>
            </w:r>
          </w:p>
          <w:p w14:paraId="55BFE78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4FDD2D0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9EB53E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08938A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C74B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FD03F2D">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94</w:t>
            </w:r>
          </w:p>
        </w:tc>
        <w:tc>
          <w:tcPr>
            <w:tcW w:w="2868" w:type="dxa"/>
            <w:vAlign w:val="center"/>
          </w:tcPr>
          <w:p w14:paraId="0D37366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对在雨水、污水分流地区，建设单位、施工单位将雨水管网、污水管网相互混接的处罚。</w:t>
            </w:r>
          </w:p>
        </w:tc>
        <w:tc>
          <w:tcPr>
            <w:tcW w:w="1749" w:type="dxa"/>
            <w:vAlign w:val="center"/>
          </w:tcPr>
          <w:p w14:paraId="3E880C6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AC049F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【行政法规】《城镇排水与污水处理条例》(2014）</w:t>
            </w:r>
          </w:p>
          <w:p w14:paraId="0528B395">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第四十八条　违反本条例规定，在雨水、污水分流地区，建设单位、施工单位将雨水管网、污水管网相互混接的，由城镇排水主管部门责令改正，处5万元以上10万元以下的罚款；造成损失的，依法承担赔偿责任。</w:t>
            </w:r>
          </w:p>
        </w:tc>
        <w:tc>
          <w:tcPr>
            <w:tcW w:w="1949" w:type="dxa"/>
            <w:vAlign w:val="center"/>
          </w:tcPr>
          <w:p w14:paraId="433E53A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BA3DC8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FDCD41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073C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AD428B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95</w:t>
            </w:r>
          </w:p>
        </w:tc>
        <w:tc>
          <w:tcPr>
            <w:tcW w:w="2868" w:type="dxa"/>
            <w:vAlign w:val="center"/>
          </w:tcPr>
          <w:p w14:paraId="248CF67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对城镇排水与污水处理设施覆盖范围内的排水单位和个人，未按照国家有关规定将污水排入城镇排水设施，或者在雨水、污水分流地区将污水排入雨水管网的处罚</w:t>
            </w:r>
          </w:p>
        </w:tc>
        <w:tc>
          <w:tcPr>
            <w:tcW w:w="1749" w:type="dxa"/>
            <w:vAlign w:val="center"/>
          </w:tcPr>
          <w:p w14:paraId="4FF5A63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9EA816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【行政法规】《城镇排水与污水处理条例》(2014）</w:t>
            </w:r>
          </w:p>
          <w:p w14:paraId="064C3693">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949" w:type="dxa"/>
            <w:vAlign w:val="center"/>
          </w:tcPr>
          <w:p w14:paraId="166052B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9944DA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98B626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6033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284A838">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96</w:t>
            </w:r>
          </w:p>
        </w:tc>
        <w:tc>
          <w:tcPr>
            <w:tcW w:w="2868" w:type="dxa"/>
            <w:vAlign w:val="center"/>
          </w:tcPr>
          <w:p w14:paraId="4100824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对排水户未取得污水排入排水管网许可证向城镇排水设施排放污水的处罚</w:t>
            </w:r>
          </w:p>
        </w:tc>
        <w:tc>
          <w:tcPr>
            <w:tcW w:w="1749" w:type="dxa"/>
            <w:vAlign w:val="center"/>
          </w:tcPr>
          <w:p w14:paraId="6254B3C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F435EA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【行政法规】《城镇排水与污水处理条例》(2014）</w:t>
            </w:r>
          </w:p>
          <w:p w14:paraId="38C46C2A">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第五十条第一款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1949" w:type="dxa"/>
            <w:vAlign w:val="center"/>
          </w:tcPr>
          <w:p w14:paraId="4A52ABD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00409D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88A4F3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05707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AF7412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97</w:t>
            </w:r>
          </w:p>
        </w:tc>
        <w:tc>
          <w:tcPr>
            <w:tcW w:w="2868" w:type="dxa"/>
            <w:vAlign w:val="center"/>
          </w:tcPr>
          <w:p w14:paraId="7FA4994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对排水户不按照污水排入排水管网许可证的要求排放污水的处罚</w:t>
            </w:r>
          </w:p>
        </w:tc>
        <w:tc>
          <w:tcPr>
            <w:tcW w:w="1749" w:type="dxa"/>
            <w:vAlign w:val="center"/>
          </w:tcPr>
          <w:p w14:paraId="1B87EE2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EF2D9D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【行政法规】《城镇排水与污水处理条例》(2014）</w:t>
            </w:r>
          </w:p>
          <w:p w14:paraId="49D968C1">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第五十条第二款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1949" w:type="dxa"/>
            <w:vAlign w:val="center"/>
          </w:tcPr>
          <w:p w14:paraId="58781BB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94F76D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26B12F9">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AEF7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AD66D4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98</w:t>
            </w:r>
          </w:p>
        </w:tc>
        <w:tc>
          <w:tcPr>
            <w:tcW w:w="2868" w:type="dxa"/>
            <w:vAlign w:val="center"/>
          </w:tcPr>
          <w:p w14:paraId="6B4F428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处罚</w:t>
            </w:r>
          </w:p>
        </w:tc>
        <w:tc>
          <w:tcPr>
            <w:tcW w:w="1749" w:type="dxa"/>
            <w:vAlign w:val="center"/>
          </w:tcPr>
          <w:p w14:paraId="390888C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DC92FA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【行政法规】《城镇排水与污水处理条例》(2014）</w:t>
            </w:r>
          </w:p>
          <w:p w14:paraId="7C5D614B">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第五十一条　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1949" w:type="dxa"/>
            <w:vAlign w:val="center"/>
          </w:tcPr>
          <w:p w14:paraId="2E0A43A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AD8F7F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CE5315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3C97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5C5D7E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99</w:t>
            </w:r>
          </w:p>
        </w:tc>
        <w:tc>
          <w:tcPr>
            <w:tcW w:w="2868" w:type="dxa"/>
            <w:vAlign w:val="center"/>
          </w:tcPr>
          <w:p w14:paraId="31A8FFB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对城镇污水处理设施维护运营单位未按照国家有关规定检测进出水水质的，或者未报送污水处理水质和水量、主要污染物削减量等信息和生产运营成本等信息的处罚</w:t>
            </w:r>
          </w:p>
        </w:tc>
        <w:tc>
          <w:tcPr>
            <w:tcW w:w="1749" w:type="dxa"/>
            <w:vAlign w:val="center"/>
          </w:tcPr>
          <w:p w14:paraId="3A1A686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62A33E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【行政法规】《城镇排水与污水处理条例》(2014）</w:t>
            </w:r>
          </w:p>
          <w:p w14:paraId="75F201EA">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第五十二条</w:t>
            </w:r>
            <w:r>
              <w:rPr>
                <w:rFonts w:hint="eastAsia" w:ascii="仿宋" w:hAnsi="仿宋" w:eastAsia="仿宋" w:cs="仿宋"/>
                <w:b w:val="0"/>
                <w:bCs w:val="0"/>
                <w:sz w:val="24"/>
                <w:szCs w:val="24"/>
                <w:highlight w:val="none"/>
                <w:lang w:val="en-US" w:eastAsia="zh-CN"/>
              </w:rPr>
              <w:t>第一款</w:t>
            </w:r>
            <w:r>
              <w:rPr>
                <w:rFonts w:hint="eastAsia" w:ascii="仿宋" w:hAnsi="仿宋" w:eastAsia="仿宋" w:cs="仿宋"/>
                <w:b w:val="0"/>
                <w:bCs w:val="0"/>
                <w:sz w:val="24"/>
                <w:szCs w:val="24"/>
                <w:lang w:val="en-US" w:eastAsia="zh-CN"/>
              </w:rPr>
              <w:t>　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1949" w:type="dxa"/>
            <w:vAlign w:val="center"/>
          </w:tcPr>
          <w:p w14:paraId="1751FE1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3E3FFA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211D7F2">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72903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76CEE9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100</w:t>
            </w:r>
          </w:p>
        </w:tc>
        <w:tc>
          <w:tcPr>
            <w:tcW w:w="2868" w:type="dxa"/>
            <w:vAlign w:val="center"/>
          </w:tcPr>
          <w:p w14:paraId="4A977A0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对城镇污水处理设施维护运营单位擅自停运城镇污水处理设施，未按照规定事先报告或者采取应急处理措施的处罚</w:t>
            </w:r>
          </w:p>
        </w:tc>
        <w:tc>
          <w:tcPr>
            <w:tcW w:w="1749" w:type="dxa"/>
            <w:vAlign w:val="center"/>
          </w:tcPr>
          <w:p w14:paraId="3F5A7C8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0D9110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【行政法规】《城镇排水与污水处理条例》(2014）</w:t>
            </w:r>
          </w:p>
          <w:p w14:paraId="654F82E7">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第五十二条</w:t>
            </w:r>
            <w:r>
              <w:rPr>
                <w:rFonts w:hint="eastAsia" w:ascii="仿宋" w:hAnsi="仿宋" w:eastAsia="仿宋" w:cs="仿宋"/>
                <w:b w:val="0"/>
                <w:bCs w:val="0"/>
                <w:sz w:val="24"/>
                <w:szCs w:val="24"/>
                <w:highlight w:val="none"/>
                <w:lang w:val="en-US" w:eastAsia="zh-CN"/>
              </w:rPr>
              <w:t>第二款违</w:t>
            </w:r>
            <w:r>
              <w:rPr>
                <w:rFonts w:hint="eastAsia" w:ascii="仿宋" w:hAnsi="仿宋" w:eastAsia="仿宋" w:cs="仿宋"/>
                <w:b w:val="0"/>
                <w:bCs w:val="0"/>
                <w:sz w:val="24"/>
                <w:szCs w:val="24"/>
                <w:lang w:val="en-US" w:eastAsia="zh-CN"/>
              </w:rPr>
              <w:t>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1949" w:type="dxa"/>
            <w:vAlign w:val="center"/>
          </w:tcPr>
          <w:p w14:paraId="48B3DF8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42CE2D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22C1671">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CE29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91CCA39">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101</w:t>
            </w:r>
          </w:p>
        </w:tc>
        <w:tc>
          <w:tcPr>
            <w:tcW w:w="2868" w:type="dxa"/>
            <w:vAlign w:val="center"/>
          </w:tcPr>
          <w:p w14:paraId="5E8EC22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对污泥处理处置不符合国家有关标准或规定的处罚</w:t>
            </w:r>
          </w:p>
        </w:tc>
        <w:tc>
          <w:tcPr>
            <w:tcW w:w="1749" w:type="dxa"/>
            <w:vAlign w:val="center"/>
          </w:tcPr>
          <w:p w14:paraId="5242CEE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999A5E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【行政法规】《城镇排水与污水处理条例》(2014）</w:t>
            </w:r>
          </w:p>
          <w:p w14:paraId="196AC8AC">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第五十三条　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p w14:paraId="4C91FD3B">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c>
          <w:tcPr>
            <w:tcW w:w="1949" w:type="dxa"/>
            <w:vAlign w:val="center"/>
          </w:tcPr>
          <w:p w14:paraId="0D9E857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688ABB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D34AB2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CD74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2DFDA3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102</w:t>
            </w:r>
          </w:p>
        </w:tc>
        <w:tc>
          <w:tcPr>
            <w:tcW w:w="2868" w:type="dxa"/>
            <w:vAlign w:val="center"/>
          </w:tcPr>
          <w:p w14:paraId="4FFBEE3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对排水单位或者个人不缴纳污水处理费的处罚</w:t>
            </w:r>
          </w:p>
        </w:tc>
        <w:tc>
          <w:tcPr>
            <w:tcW w:w="1749" w:type="dxa"/>
            <w:vAlign w:val="center"/>
          </w:tcPr>
          <w:p w14:paraId="0AF3EE9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C78E58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【行政法规】《城镇排水与污水处理条例》(2014）</w:t>
            </w:r>
          </w:p>
          <w:p w14:paraId="5B3EEB06">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第五十四条　违反本条例规定，排水单位或者个人不缴纳污水处理费的，由城镇排水主管部门责令限期缴纳，逾期拒不缴纳的，处应缴纳污水处理费数额1倍以上3倍以下罚款。</w:t>
            </w:r>
          </w:p>
        </w:tc>
        <w:tc>
          <w:tcPr>
            <w:tcW w:w="1949" w:type="dxa"/>
            <w:vAlign w:val="center"/>
          </w:tcPr>
          <w:p w14:paraId="3F7F867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21A1D4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142894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92F0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E88168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103</w:t>
            </w:r>
          </w:p>
        </w:tc>
        <w:tc>
          <w:tcPr>
            <w:tcW w:w="2868" w:type="dxa"/>
            <w:vAlign w:val="center"/>
          </w:tcPr>
          <w:p w14:paraId="05E481E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对城镇排水与污水处理设施维护运营单位违法行为的处罚</w:t>
            </w:r>
          </w:p>
        </w:tc>
        <w:tc>
          <w:tcPr>
            <w:tcW w:w="1749" w:type="dxa"/>
            <w:vAlign w:val="center"/>
          </w:tcPr>
          <w:p w14:paraId="13CC8D4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3007E8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【行政法规】《城镇排水与污水处理条例》(2014）</w:t>
            </w:r>
          </w:p>
          <w:p w14:paraId="42F40323">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第五十五条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14:paraId="00F29A90">
            <w:pPr>
              <w:pStyle w:val="18"/>
              <w:keepNext w:val="0"/>
              <w:keepLines w:val="0"/>
              <w:pageBreakBefore w:val="0"/>
              <w:wordWrap/>
              <w:overflowPunct/>
              <w:topLinePunct w:val="0"/>
              <w:bidi w:val="0"/>
              <w:adjustRightInd w:val="0"/>
              <w:snapToGrid w:val="0"/>
              <w:ind w:left="0" w:leftChars="0" w:right="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(一)未按照国家有关规定履行日常巡查、维修和养护责任，保障设施安全运行的；</w:t>
            </w:r>
          </w:p>
          <w:p w14:paraId="7A1505BB">
            <w:pPr>
              <w:pStyle w:val="18"/>
              <w:keepNext w:val="0"/>
              <w:keepLines w:val="0"/>
              <w:pageBreakBefore w:val="0"/>
              <w:wordWrap/>
              <w:overflowPunct/>
              <w:topLinePunct w:val="0"/>
              <w:bidi w:val="0"/>
              <w:adjustRightInd w:val="0"/>
              <w:snapToGrid w:val="0"/>
              <w:ind w:left="0" w:leftChars="0" w:right="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(二)未及时采取防护措施、组织事故抢修的；</w:t>
            </w:r>
          </w:p>
          <w:p w14:paraId="4E5ED84D">
            <w:pPr>
              <w:pStyle w:val="18"/>
              <w:keepNext w:val="0"/>
              <w:keepLines w:val="0"/>
              <w:pageBreakBefore w:val="0"/>
              <w:wordWrap/>
              <w:overflowPunct/>
              <w:topLinePunct w:val="0"/>
              <w:bidi w:val="0"/>
              <w:adjustRightInd w:val="0"/>
              <w:snapToGrid w:val="0"/>
              <w:ind w:left="0" w:leftChars="0" w:right="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(三)因巡查、维护不到位，导致窨井盖丢失、损毁，造成人员伤亡和财产损失的。</w:t>
            </w:r>
          </w:p>
        </w:tc>
        <w:tc>
          <w:tcPr>
            <w:tcW w:w="1949" w:type="dxa"/>
            <w:vAlign w:val="center"/>
          </w:tcPr>
          <w:p w14:paraId="7FF2E68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82CEA3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1CD3ED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A619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9B1D45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104</w:t>
            </w:r>
          </w:p>
        </w:tc>
        <w:tc>
          <w:tcPr>
            <w:tcW w:w="2868" w:type="dxa"/>
            <w:vAlign w:val="center"/>
          </w:tcPr>
          <w:p w14:paraId="3AA0901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对从事危及城镇排水与污水处理设施安全的活动的处罚</w:t>
            </w:r>
          </w:p>
        </w:tc>
        <w:tc>
          <w:tcPr>
            <w:tcW w:w="1749" w:type="dxa"/>
            <w:vAlign w:val="center"/>
          </w:tcPr>
          <w:p w14:paraId="74C98E1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43D5AA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【行政法规】《城镇排水与污水处理条例》(2014）</w:t>
            </w:r>
          </w:p>
          <w:p w14:paraId="1C1BDE46">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第五十六条　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949" w:type="dxa"/>
            <w:vAlign w:val="center"/>
          </w:tcPr>
          <w:p w14:paraId="0763580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6E48ED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20CF4D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54D2D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DD931E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105</w:t>
            </w:r>
          </w:p>
        </w:tc>
        <w:tc>
          <w:tcPr>
            <w:tcW w:w="2868" w:type="dxa"/>
            <w:vAlign w:val="center"/>
          </w:tcPr>
          <w:p w14:paraId="2B9BB0A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对损害城市排水设施的处罚。</w:t>
            </w:r>
          </w:p>
        </w:tc>
        <w:tc>
          <w:tcPr>
            <w:tcW w:w="1749" w:type="dxa"/>
            <w:vAlign w:val="center"/>
          </w:tcPr>
          <w:p w14:paraId="43BFB54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CBBFDC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【行政法规】《城镇排水与污水处理条例》(2014）</w:t>
            </w:r>
          </w:p>
          <w:p w14:paraId="12A4FF88">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第五十六条：违反本条例规定，从事危及城镇排水与污水处理设施安全的活动的，由城镇排水主管部门责令停止违法行为，限期恢复原状或者采取其他补救措施，给予警告；</w:t>
            </w:r>
          </w:p>
          <w:p w14:paraId="0A8D987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逾期不采取补救措施或者造成严重后果的，对单位处10万元以上30万元以下罚款，对个人处2万元以上10万元以下罚款；</w:t>
            </w:r>
          </w:p>
          <w:p w14:paraId="704A778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造成损失的，依法承担赔偿责任；构成犯罪的，依法追究刑事责任。</w:t>
            </w:r>
          </w:p>
        </w:tc>
        <w:tc>
          <w:tcPr>
            <w:tcW w:w="1949" w:type="dxa"/>
            <w:vAlign w:val="center"/>
          </w:tcPr>
          <w:p w14:paraId="4B57301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83B685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763966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410C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33514F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106</w:t>
            </w:r>
          </w:p>
        </w:tc>
        <w:tc>
          <w:tcPr>
            <w:tcW w:w="2868" w:type="dxa"/>
            <w:vAlign w:val="center"/>
          </w:tcPr>
          <w:p w14:paraId="682FDCE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对未取得设计、施工资格或者未按照资质等级承担城市道路的设计、施工任务的；未按照城市道路设计、施工技术规范设计、施工的；未按照设计图纸施工或者擅自修改图纸的处罚</w:t>
            </w:r>
          </w:p>
        </w:tc>
        <w:tc>
          <w:tcPr>
            <w:tcW w:w="1749" w:type="dxa"/>
            <w:vAlign w:val="center"/>
          </w:tcPr>
          <w:p w14:paraId="0C015A1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35DDD1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【行政法规】《城市道路管理条例》(2019修）</w:t>
            </w:r>
          </w:p>
          <w:p w14:paraId="1005AB0D">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第三十九条　违反本条例的规定，有下列行为之一的，由市政工程行政主管部门责令停止设计、施工，限期改正，可以并处3万元以下的罚款；已经取得设计、施工资格证书，情节严重的，提请原发证机关吊销设计、施工资格证书：</w:t>
            </w:r>
          </w:p>
          <w:p w14:paraId="4C16DAF7">
            <w:pPr>
              <w:pStyle w:val="18"/>
              <w:keepNext w:val="0"/>
              <w:keepLines w:val="0"/>
              <w:pageBreakBefore w:val="0"/>
              <w:wordWrap/>
              <w:overflowPunct/>
              <w:topLinePunct w:val="0"/>
              <w:bidi w:val="0"/>
              <w:adjustRightInd w:val="0"/>
              <w:snapToGrid w:val="0"/>
              <w:ind w:left="0" w:leftChars="0" w:right="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(一)未取得设计、施工资格或者未按照资质等级承担城市道路的设计、施工任务的；</w:t>
            </w:r>
          </w:p>
          <w:p w14:paraId="4A187A09">
            <w:pPr>
              <w:pStyle w:val="18"/>
              <w:keepNext w:val="0"/>
              <w:keepLines w:val="0"/>
              <w:pageBreakBefore w:val="0"/>
              <w:wordWrap/>
              <w:overflowPunct/>
              <w:topLinePunct w:val="0"/>
              <w:bidi w:val="0"/>
              <w:adjustRightInd w:val="0"/>
              <w:snapToGrid w:val="0"/>
              <w:ind w:left="0" w:leftChars="0" w:right="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(二)未按照城市道路设计、施工技术规范设计、施工的；</w:t>
            </w:r>
          </w:p>
          <w:p w14:paraId="0D849ACE">
            <w:pPr>
              <w:pStyle w:val="18"/>
              <w:keepNext w:val="0"/>
              <w:keepLines w:val="0"/>
              <w:pageBreakBefore w:val="0"/>
              <w:wordWrap/>
              <w:overflowPunct/>
              <w:topLinePunct w:val="0"/>
              <w:bidi w:val="0"/>
              <w:adjustRightInd w:val="0"/>
              <w:snapToGrid w:val="0"/>
              <w:ind w:left="0" w:leftChars="0" w:right="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(三)未按照设计图纸施工或者擅自修改图纸的。</w:t>
            </w:r>
          </w:p>
        </w:tc>
        <w:tc>
          <w:tcPr>
            <w:tcW w:w="1949" w:type="dxa"/>
            <w:vAlign w:val="center"/>
          </w:tcPr>
          <w:p w14:paraId="3543094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626C4D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2896A1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5D5B0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4C8009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107</w:t>
            </w:r>
          </w:p>
        </w:tc>
        <w:tc>
          <w:tcPr>
            <w:tcW w:w="2868" w:type="dxa"/>
            <w:vAlign w:val="center"/>
          </w:tcPr>
          <w:p w14:paraId="420479B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对在城市道路的设计、施工，不执行国家和地方规定的城市道路设计、施工的技术规范；不实行工程质量监督制度；未经验收或者验收不合格的，交付使用的处罚</w:t>
            </w:r>
          </w:p>
        </w:tc>
        <w:tc>
          <w:tcPr>
            <w:tcW w:w="1749" w:type="dxa"/>
            <w:vAlign w:val="center"/>
          </w:tcPr>
          <w:p w14:paraId="3923D63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690772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【行政法规】《城市道路管理条例》(2019修）</w:t>
            </w:r>
          </w:p>
          <w:p w14:paraId="0B13ADA8">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第三十九条　违反本条例的规定，有下列行为之一的，由市政工程行政主管部门责令停止设计、施工，限期改正，可以并处3万元以下的罚款；已经取得设计、施工资格证书，情节严重的，提请原发证机关吊销设计、施工资格证书：</w:t>
            </w:r>
          </w:p>
          <w:p w14:paraId="387A1208">
            <w:pPr>
              <w:pStyle w:val="18"/>
              <w:keepNext w:val="0"/>
              <w:keepLines w:val="0"/>
              <w:pageBreakBefore w:val="0"/>
              <w:wordWrap/>
              <w:overflowPunct/>
              <w:topLinePunct w:val="0"/>
              <w:bidi w:val="0"/>
              <w:adjustRightInd w:val="0"/>
              <w:snapToGrid w:val="0"/>
              <w:ind w:left="0" w:leftChars="0" w:right="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(一)未取得设计、施工资格或者未按照资质等级承担城市道路的设计、施工任务的；</w:t>
            </w:r>
          </w:p>
          <w:p w14:paraId="57C20AC7">
            <w:pPr>
              <w:pStyle w:val="18"/>
              <w:keepNext w:val="0"/>
              <w:keepLines w:val="0"/>
              <w:pageBreakBefore w:val="0"/>
              <w:wordWrap/>
              <w:overflowPunct/>
              <w:topLinePunct w:val="0"/>
              <w:bidi w:val="0"/>
              <w:adjustRightInd w:val="0"/>
              <w:snapToGrid w:val="0"/>
              <w:ind w:left="0" w:leftChars="0" w:right="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(二)未按照城市道路设计、施工技术规范设计、施工的；</w:t>
            </w:r>
          </w:p>
          <w:p w14:paraId="5C357F18">
            <w:pPr>
              <w:pStyle w:val="18"/>
              <w:keepNext w:val="0"/>
              <w:keepLines w:val="0"/>
              <w:pageBreakBefore w:val="0"/>
              <w:wordWrap/>
              <w:overflowPunct/>
              <w:topLinePunct w:val="0"/>
              <w:bidi w:val="0"/>
              <w:adjustRightInd w:val="0"/>
              <w:snapToGrid w:val="0"/>
              <w:ind w:left="0" w:leftChars="0" w:right="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(三)未按照设计图纸施工或者擅自修改图纸的。</w:t>
            </w:r>
          </w:p>
          <w:p w14:paraId="4858A225">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第四十条　违反本条例第十七条规定，擅自使用未经验收或者验收不合格的城市道路的，由市政工程行政主管部门责令限期改正，给予警告，可以并处工程造价2%以下的罚款。</w:t>
            </w:r>
          </w:p>
        </w:tc>
        <w:tc>
          <w:tcPr>
            <w:tcW w:w="1949" w:type="dxa"/>
            <w:vAlign w:val="center"/>
          </w:tcPr>
          <w:p w14:paraId="68F8803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7E8096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4D8609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7D9A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5A00CB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108</w:t>
            </w:r>
          </w:p>
        </w:tc>
        <w:tc>
          <w:tcPr>
            <w:tcW w:w="2868" w:type="dxa"/>
            <w:vAlign w:val="center"/>
          </w:tcPr>
          <w:p w14:paraId="6CE8B58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对工业间接冷却水未经循环利用或者回收利用直接排放的、以水为主要原料的生产企业生产后的尾水未经回收利用直接排放的处罚</w:t>
            </w:r>
          </w:p>
        </w:tc>
        <w:tc>
          <w:tcPr>
            <w:tcW w:w="1749" w:type="dxa"/>
            <w:vAlign w:val="center"/>
          </w:tcPr>
          <w:p w14:paraId="243AA1A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01F130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【地方法规】《山西省节约用水条例》（2012）</w:t>
            </w:r>
          </w:p>
          <w:p w14:paraId="395C0359">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第三十九条  违反本条例规定，有下列行为之一的，由节约用水行政主管部门责令改正，处以二万元以上十万元以下罚款:</w:t>
            </w:r>
          </w:p>
          <w:p w14:paraId="639FF655">
            <w:pPr>
              <w:pStyle w:val="18"/>
              <w:keepNext w:val="0"/>
              <w:keepLines w:val="0"/>
              <w:pageBreakBefore w:val="0"/>
              <w:wordWrap/>
              <w:overflowPunct/>
              <w:topLinePunct w:val="0"/>
              <w:bidi w:val="0"/>
              <w:adjustRightInd w:val="0"/>
              <w:snapToGrid w:val="0"/>
              <w:ind w:left="0" w:leftChars="0" w:right="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（一）工业间接冷却水未经循环利用或者回收利用直接排放的;  </w:t>
            </w:r>
          </w:p>
          <w:p w14:paraId="0A63F788">
            <w:pPr>
              <w:pStyle w:val="18"/>
              <w:keepNext w:val="0"/>
              <w:keepLines w:val="0"/>
              <w:pageBreakBefore w:val="0"/>
              <w:wordWrap/>
              <w:overflowPunct/>
              <w:topLinePunct w:val="0"/>
              <w:bidi w:val="0"/>
              <w:adjustRightInd w:val="0"/>
              <w:snapToGrid w:val="0"/>
              <w:ind w:left="0" w:leftChars="0" w:right="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（二）以水为主要原料的生产企业生产后的尾水未经回收利 用直接排放的。   </w:t>
            </w:r>
          </w:p>
        </w:tc>
        <w:tc>
          <w:tcPr>
            <w:tcW w:w="1949" w:type="dxa"/>
            <w:vAlign w:val="center"/>
          </w:tcPr>
          <w:p w14:paraId="71F8F12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CBC4A5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AB3AC7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C91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D3ABE0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109</w:t>
            </w:r>
          </w:p>
        </w:tc>
        <w:tc>
          <w:tcPr>
            <w:tcW w:w="2868" w:type="dxa"/>
            <w:vAlign w:val="center"/>
          </w:tcPr>
          <w:p w14:paraId="4325E8D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对擅自停止使用节水设施的，且逾期未改正的处罚</w:t>
            </w:r>
          </w:p>
        </w:tc>
        <w:tc>
          <w:tcPr>
            <w:tcW w:w="1749" w:type="dxa"/>
            <w:vAlign w:val="center"/>
          </w:tcPr>
          <w:p w14:paraId="2273A2E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6AAF66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【地方法规】《山西省节约用水条例》（2012）</w:t>
            </w:r>
          </w:p>
          <w:p w14:paraId="1D400432">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第四十条  违反本条例规定，擅自停止使用节水设施的，由节约用水行政主管部门责令限期改正;逾期不改正的，处以一万元以上五万元以下罚款。</w:t>
            </w:r>
          </w:p>
          <w:p w14:paraId="4AB9B985">
            <w:pPr>
              <w:pStyle w:val="18"/>
              <w:keepNext w:val="0"/>
              <w:keepLines w:val="0"/>
              <w:pageBreakBefore w:val="0"/>
              <w:wordWrap/>
              <w:overflowPunct/>
              <w:topLinePunct w:val="0"/>
              <w:bidi w:val="0"/>
              <w:adjustRightInd w:val="0"/>
              <w:snapToGrid w:val="0"/>
              <w:ind w:left="0" w:leftChars="0" w:right="0" w:firstLine="240" w:firstLineChars="100"/>
              <w:jc w:val="left"/>
              <w:rPr>
                <w:rFonts w:hint="eastAsia" w:ascii="仿宋" w:hAnsi="仿宋" w:eastAsia="仿宋" w:cs="仿宋"/>
                <w:b w:val="0"/>
                <w:bCs w:val="0"/>
                <w:sz w:val="24"/>
                <w:szCs w:val="24"/>
                <w:lang w:val="en-US" w:eastAsia="zh-CN"/>
              </w:rPr>
            </w:pPr>
          </w:p>
        </w:tc>
        <w:tc>
          <w:tcPr>
            <w:tcW w:w="1949" w:type="dxa"/>
            <w:vAlign w:val="center"/>
          </w:tcPr>
          <w:p w14:paraId="43FEF0A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26BF07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3B50A3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3F34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B0DF5C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110</w:t>
            </w:r>
          </w:p>
        </w:tc>
        <w:tc>
          <w:tcPr>
            <w:tcW w:w="2868" w:type="dxa"/>
            <w:vAlign w:val="center"/>
          </w:tcPr>
          <w:p w14:paraId="7413D2A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对建设工程竣工验收后，未移交建设项目档案的进行处罚</w:t>
            </w:r>
          </w:p>
        </w:tc>
        <w:tc>
          <w:tcPr>
            <w:tcW w:w="1749" w:type="dxa"/>
            <w:vAlign w:val="center"/>
          </w:tcPr>
          <w:p w14:paraId="556CAD5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5C56C9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【行政法规】《建设工程质量管理条例》(2019修）</w:t>
            </w:r>
          </w:p>
          <w:p w14:paraId="20F0B58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第五十九条　违反本条例规定，建设工程竣工验收后，建设单位未向建设行政主管部门或者其他有关部门移交建设项目档案的，责令改正，处1万元以上10万元以下的罚款。</w:t>
            </w:r>
          </w:p>
          <w:p w14:paraId="2C17679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w:t>
            </w:r>
          </w:p>
        </w:tc>
        <w:tc>
          <w:tcPr>
            <w:tcW w:w="1949" w:type="dxa"/>
            <w:vAlign w:val="center"/>
          </w:tcPr>
          <w:p w14:paraId="56AE268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D1D6F9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2F8865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1160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405AAF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111</w:t>
            </w:r>
          </w:p>
        </w:tc>
        <w:tc>
          <w:tcPr>
            <w:tcW w:w="2868" w:type="dxa"/>
            <w:vAlign w:val="center"/>
          </w:tcPr>
          <w:p w14:paraId="6DE4889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建筑垃圾储运消纳工业垃圾、生活垃圾和有毒有害垃圾</w:t>
            </w:r>
          </w:p>
        </w:tc>
        <w:tc>
          <w:tcPr>
            <w:tcW w:w="1749" w:type="dxa"/>
            <w:vAlign w:val="center"/>
          </w:tcPr>
          <w:p w14:paraId="5374F4C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D01222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【规章】《城市建筑垃圾管理规定》（2005）</w:t>
            </w:r>
          </w:p>
          <w:p w14:paraId="7A18D16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第二十一条　建筑垃圾储运消纳场受纳工业垃圾、生活垃圾和有毒有害垃圾的，由城市人民政府市容环境卫生主管部门责令限期改正，给予警告，处5000元以上1万元以下罚款。</w:t>
            </w:r>
          </w:p>
        </w:tc>
        <w:tc>
          <w:tcPr>
            <w:tcW w:w="1949" w:type="dxa"/>
            <w:vAlign w:val="center"/>
          </w:tcPr>
          <w:p w14:paraId="36785BA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B85022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6D3F38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91DB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D7B55F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112</w:t>
            </w:r>
          </w:p>
        </w:tc>
        <w:tc>
          <w:tcPr>
            <w:tcW w:w="2868" w:type="dxa"/>
            <w:vAlign w:val="center"/>
          </w:tcPr>
          <w:p w14:paraId="66B2A5F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施工单位未及时清运建筑垃圾造成环境污染</w:t>
            </w:r>
          </w:p>
        </w:tc>
        <w:tc>
          <w:tcPr>
            <w:tcW w:w="1749" w:type="dxa"/>
            <w:vAlign w:val="center"/>
          </w:tcPr>
          <w:p w14:paraId="11CFD28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002E64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【规章】《城市建筑垃圾管理规定》（2005）</w:t>
            </w:r>
          </w:p>
          <w:p w14:paraId="1F9A02A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第二十二条第一款　施工单位未及时清运工程施工过程中产生的建筑垃圾，造成环境污染的，由城市人民政府市容环境卫生主管部门责令限期改正，给予警告，处5000元以上5万元以下罚款。</w:t>
            </w:r>
          </w:p>
        </w:tc>
        <w:tc>
          <w:tcPr>
            <w:tcW w:w="1949" w:type="dxa"/>
            <w:vAlign w:val="center"/>
          </w:tcPr>
          <w:p w14:paraId="4F5484B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B48252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56F428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A650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61BD21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113</w:t>
            </w:r>
          </w:p>
        </w:tc>
        <w:tc>
          <w:tcPr>
            <w:tcW w:w="2868" w:type="dxa"/>
            <w:vAlign w:val="center"/>
          </w:tcPr>
          <w:p w14:paraId="271DF71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处置建筑垃圾的单位在运输建筑垃圾过程中沿途丢弃、遗撒建筑垃圾的</w:t>
            </w:r>
          </w:p>
        </w:tc>
        <w:tc>
          <w:tcPr>
            <w:tcW w:w="1749" w:type="dxa"/>
            <w:vAlign w:val="center"/>
          </w:tcPr>
          <w:p w14:paraId="2710DCC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0EA317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【规章】《城市建筑垃圾管理规定》（2005）</w:t>
            </w:r>
          </w:p>
          <w:p w14:paraId="45E2B62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第二十三条　处置建筑垃圾的单位在运输建筑垃圾过程中沿途丢弃、遗撒建筑垃圾的，由城市人民政府市容环境卫生主管部门责令限期改正，给予警告，处5000元以上5万元以下罚款。</w:t>
            </w:r>
          </w:p>
        </w:tc>
        <w:tc>
          <w:tcPr>
            <w:tcW w:w="1949" w:type="dxa"/>
            <w:vAlign w:val="center"/>
          </w:tcPr>
          <w:p w14:paraId="1268F9A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7FD7CF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FEFBB0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AB5C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666BF75">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114</w:t>
            </w:r>
          </w:p>
        </w:tc>
        <w:tc>
          <w:tcPr>
            <w:tcW w:w="2868" w:type="dxa"/>
            <w:vAlign w:val="center"/>
          </w:tcPr>
          <w:p w14:paraId="5528D87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未经核准擅自处置建筑垃圾</w:t>
            </w:r>
          </w:p>
        </w:tc>
        <w:tc>
          <w:tcPr>
            <w:tcW w:w="1749" w:type="dxa"/>
            <w:vAlign w:val="center"/>
          </w:tcPr>
          <w:p w14:paraId="40EF7D0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A70C8D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【规章】《城市建筑垃圾管理规定》（2005）</w:t>
            </w:r>
          </w:p>
          <w:p w14:paraId="37B99DC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第二十五条第一项　违反本规定，有下列情形之一的，由城市人民政府市容环境卫生主管部门责令限期改正，给予警告，对施工单位处 1万元以上10万元以下罚款，对建设单位、运输建筑垃圾的单位处5000元以上3万元以下罚款：</w:t>
            </w:r>
          </w:p>
          <w:p w14:paraId="1A943F9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（一）未经核准擅自处置建筑垃圾的；</w:t>
            </w:r>
          </w:p>
        </w:tc>
        <w:tc>
          <w:tcPr>
            <w:tcW w:w="1949" w:type="dxa"/>
            <w:vAlign w:val="center"/>
          </w:tcPr>
          <w:p w14:paraId="4C2AF2F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86D506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AA99DD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3F855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1EB4DA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115</w:t>
            </w:r>
          </w:p>
        </w:tc>
        <w:tc>
          <w:tcPr>
            <w:tcW w:w="2868" w:type="dxa"/>
            <w:vAlign w:val="center"/>
          </w:tcPr>
          <w:p w14:paraId="56805F2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处置超出核准范围内的建筑垃圾</w:t>
            </w:r>
          </w:p>
        </w:tc>
        <w:tc>
          <w:tcPr>
            <w:tcW w:w="1749" w:type="dxa"/>
            <w:vAlign w:val="center"/>
          </w:tcPr>
          <w:p w14:paraId="1B58C3D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86E199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【规章】《城市建筑垃圾管理规定》（2005）</w:t>
            </w:r>
          </w:p>
          <w:p w14:paraId="0456E51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第二十五条第二项　违反本规定，有下列情形之一的，由城市人民政府市容环境卫生主管部门责令限期改正，给予警告，对施工单位处 1万元以上10万元以下罚款，对建设单位、运输建筑垃圾的单位处5000元以上3万元以下罚款：</w:t>
            </w:r>
          </w:p>
          <w:p w14:paraId="0365C2F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（二）处置超出核准范围的建筑垃圾的。</w:t>
            </w:r>
          </w:p>
        </w:tc>
        <w:tc>
          <w:tcPr>
            <w:tcW w:w="1949" w:type="dxa"/>
            <w:vAlign w:val="center"/>
          </w:tcPr>
          <w:p w14:paraId="1342048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BB921A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370F2A1">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0426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C48C20D">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116</w:t>
            </w:r>
          </w:p>
        </w:tc>
        <w:tc>
          <w:tcPr>
            <w:tcW w:w="2868" w:type="dxa"/>
            <w:vAlign w:val="center"/>
          </w:tcPr>
          <w:p w14:paraId="2EEF130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随意倾倒、抛撒或者堆放建筑垃圾</w:t>
            </w:r>
          </w:p>
        </w:tc>
        <w:tc>
          <w:tcPr>
            <w:tcW w:w="1749" w:type="dxa"/>
            <w:vAlign w:val="center"/>
          </w:tcPr>
          <w:p w14:paraId="35F169A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7A93D0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【规章】《城市建筑垃圾管理规定》（2005）</w:t>
            </w:r>
          </w:p>
          <w:p w14:paraId="50C45C3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第二十六条　任何单位和个人随意倾倒、抛撒或者堆放建筑垃圾的，由城市人民政府市容环境卫生主管部门责令限期改正，给予警告，并对单位处5000元以上5万元以下罚款，对个人处200元以下罚款。</w:t>
            </w:r>
          </w:p>
        </w:tc>
        <w:tc>
          <w:tcPr>
            <w:tcW w:w="1949" w:type="dxa"/>
            <w:vAlign w:val="center"/>
          </w:tcPr>
          <w:p w14:paraId="2B150B2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C26290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0064CB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3B7F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8341C2C">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117</w:t>
            </w:r>
          </w:p>
        </w:tc>
        <w:tc>
          <w:tcPr>
            <w:tcW w:w="2868" w:type="dxa"/>
            <w:vAlign w:val="center"/>
          </w:tcPr>
          <w:p w14:paraId="72CC81B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建筑垃圾、渣土、生活垃圾等未按规定处置任意倾倒的</w:t>
            </w:r>
          </w:p>
        </w:tc>
        <w:tc>
          <w:tcPr>
            <w:tcW w:w="1749" w:type="dxa"/>
            <w:vAlign w:val="center"/>
          </w:tcPr>
          <w:p w14:paraId="3975FE9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E001B6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【规章】《山西省城市市容和环境卫生管理实施办法》（2020修）</w:t>
            </w:r>
          </w:p>
          <w:p w14:paraId="62160BF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第三十一条  有下列行为之一者，城市市容环境卫生行政主管部门除责令其限期清理、拆除或者采取其他补救措施外，可根据情节，对公民处以500元以下罚款、对法人和其他组织处以1000元以下罚款：</w:t>
            </w:r>
          </w:p>
          <w:p w14:paraId="2D0E77F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（五） 建筑垃圾、渣土、生活垃圾等未按规定处置任意倾倒的；</w:t>
            </w:r>
          </w:p>
        </w:tc>
        <w:tc>
          <w:tcPr>
            <w:tcW w:w="1949" w:type="dxa"/>
            <w:vAlign w:val="center"/>
          </w:tcPr>
          <w:p w14:paraId="4778964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02B57C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172C0D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9557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4981088">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118</w:t>
            </w:r>
          </w:p>
        </w:tc>
        <w:tc>
          <w:tcPr>
            <w:tcW w:w="2868" w:type="dxa"/>
            <w:vAlign w:val="center"/>
          </w:tcPr>
          <w:p w14:paraId="2BD5F55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对未经城市建设行政主管部门审批，擅自占用城市道路挖掘、施工及未按规定对依附在城市道路的管线、杆线等附属设施检查、修复的处罚</w:t>
            </w:r>
          </w:p>
        </w:tc>
        <w:tc>
          <w:tcPr>
            <w:tcW w:w="1749" w:type="dxa"/>
            <w:vAlign w:val="center"/>
          </w:tcPr>
          <w:p w14:paraId="150FCC1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A9236A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【行政法规】《城市道路管理条例》（2019修）</w:t>
            </w:r>
          </w:p>
          <w:p w14:paraId="124667D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第四十二条　违反本条例第二十七条规定，或者有下列行为之一的，由市政工程行政主管部门或者其他有关部门责令限期改正，可以处以2万元以下的罚款；造成损失的，应当依法承担赔偿责任：</w:t>
            </w:r>
          </w:p>
          <w:p w14:paraId="73E5C6B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(一)未对设在城市道路上的各种管线的检查井、箱盖或者城市道路附属设施的缺损及时补缺或者修复的；</w:t>
            </w:r>
          </w:p>
          <w:p w14:paraId="6AE2B6F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(二)未在城市道路施工现场设置明显标志和安全防围设施的；</w:t>
            </w:r>
          </w:p>
          <w:p w14:paraId="1ABF99B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(三)占用城市道路期满或者挖掘城市道路后，不及时清理现场的；</w:t>
            </w:r>
          </w:p>
          <w:p w14:paraId="3FF29E8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(四)依附于城市道路建设各种管线、杆线等设施，不按照规定办理批准手续的；</w:t>
            </w:r>
          </w:p>
          <w:p w14:paraId="72F1230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(五)紧急抢修埋设在城市道路下的管线，不按照规定补办批准手续的；</w:t>
            </w:r>
          </w:p>
          <w:p w14:paraId="1C1C0AA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(六)未按照批准的位置、面积、期限占用或者挖掘城市道路，或者需要移动位置、扩大面积、延长时间，未提前办理变更审批手续的。</w:t>
            </w:r>
          </w:p>
        </w:tc>
        <w:tc>
          <w:tcPr>
            <w:tcW w:w="1949" w:type="dxa"/>
            <w:vAlign w:val="center"/>
          </w:tcPr>
          <w:p w14:paraId="03C8070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6264C0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B786AE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1BD79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E4718B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119</w:t>
            </w:r>
          </w:p>
        </w:tc>
        <w:tc>
          <w:tcPr>
            <w:tcW w:w="2868" w:type="dxa"/>
            <w:vAlign w:val="center"/>
          </w:tcPr>
          <w:p w14:paraId="3D60FED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对在城市照明设施上刻划、涂污； 在城市照明设施安全距离内，擅自植树、挖坑取土或者设置其他物体，或者倾倒含酸、碱、盐等腐蚀物或者具有腐蚀性的废渣、废液； 擅自在城市照明设施上张贴、悬挂、设置宣传品、广告；擅自在城市照明设施上架设线缆、安置其它设施或者接用电源； 擅自迁移、拆除、利用城市照明设施；其他可能影响城市照明设施正常运行的行为处罚。</w:t>
            </w:r>
          </w:p>
        </w:tc>
        <w:tc>
          <w:tcPr>
            <w:tcW w:w="1749" w:type="dxa"/>
            <w:vAlign w:val="center"/>
          </w:tcPr>
          <w:p w14:paraId="163808D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C8688E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【规章】《城市照明管理规定》（2010）</w:t>
            </w:r>
          </w:p>
          <w:p w14:paraId="12218AA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第三十二条　违反本规定，有第二十八条规定行为之一的，由城市照明主管部门责令限期改正，对个人处以200元以上1000元以下的罚款；对单位处以1000元以上3万元以下的罚款；造成损失的，依法赔偿损失。</w:t>
            </w:r>
          </w:p>
        </w:tc>
        <w:tc>
          <w:tcPr>
            <w:tcW w:w="1949" w:type="dxa"/>
            <w:vAlign w:val="center"/>
          </w:tcPr>
          <w:p w14:paraId="21A146B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F5B13F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30FEB49">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4960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554F4E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120</w:t>
            </w:r>
          </w:p>
        </w:tc>
        <w:tc>
          <w:tcPr>
            <w:tcW w:w="2868" w:type="dxa"/>
            <w:vAlign w:val="center"/>
          </w:tcPr>
          <w:p w14:paraId="014E96E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对在城市景观照明中有过度照明等超能耗标准行为的处罚</w:t>
            </w:r>
          </w:p>
        </w:tc>
        <w:tc>
          <w:tcPr>
            <w:tcW w:w="1749" w:type="dxa"/>
            <w:vAlign w:val="center"/>
          </w:tcPr>
          <w:p w14:paraId="03FF704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EA798E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【规章】《城市照明管理规定》（2010）</w:t>
            </w:r>
          </w:p>
          <w:p w14:paraId="2110D85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第三十一条　违反本规定，在城市景观照明中有过度照明等超能耗标准行为的，由城市照明主管部门责令限期改正；逾期未改正的，处以1000元以上3万元以下的罚款。</w:t>
            </w:r>
          </w:p>
        </w:tc>
        <w:tc>
          <w:tcPr>
            <w:tcW w:w="1949" w:type="dxa"/>
            <w:vAlign w:val="center"/>
          </w:tcPr>
          <w:p w14:paraId="18D8F9D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46E68A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0CF945D">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AEBC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F3C15A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121</w:t>
            </w:r>
          </w:p>
        </w:tc>
        <w:tc>
          <w:tcPr>
            <w:tcW w:w="2868" w:type="dxa"/>
            <w:vAlign w:val="center"/>
          </w:tcPr>
          <w:p w14:paraId="7EBD00C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对未取得或违反燃气经营许可规定从事燃气经营许可活动的处罚</w:t>
            </w:r>
          </w:p>
        </w:tc>
        <w:tc>
          <w:tcPr>
            <w:tcW w:w="1749" w:type="dxa"/>
            <w:vAlign w:val="center"/>
          </w:tcPr>
          <w:p w14:paraId="4E7AACF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DDD9DC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【行政法规】《城镇燃气管理条例》（2016修）</w:t>
            </w:r>
          </w:p>
          <w:p w14:paraId="47B5B3C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第四十五条　违反本条例规定，未取得燃气经营许可证从事燃气经营活动的，由燃气管理部门责令停止违法行为，处5万元以上50万元以下罚款；有违法所得的，没收违法所得；构成犯罪的，依法追究刑事责任。</w:t>
            </w:r>
          </w:p>
          <w:p w14:paraId="76608A5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p w14:paraId="1E0CDBE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6B92569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C286B5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E84577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0F0A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54C2E2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122</w:t>
            </w:r>
          </w:p>
        </w:tc>
        <w:tc>
          <w:tcPr>
            <w:tcW w:w="2868" w:type="dxa"/>
            <w:vAlign w:val="center"/>
          </w:tcPr>
          <w:p w14:paraId="1630FFA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对燃气经营者在经营中违法行为的处罚</w:t>
            </w:r>
          </w:p>
        </w:tc>
        <w:tc>
          <w:tcPr>
            <w:tcW w:w="1749" w:type="dxa"/>
            <w:vAlign w:val="center"/>
          </w:tcPr>
          <w:p w14:paraId="0BB25F8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ECE706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【行政法规】《城镇燃气管理条例》（2016修）</w:t>
            </w:r>
          </w:p>
          <w:p w14:paraId="752E0CC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14:paraId="7852EAE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(一)拒绝向市政燃气管网覆盖范围内符合用气条件的单位或者个人供气的；</w:t>
            </w:r>
          </w:p>
          <w:p w14:paraId="60CE725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(二)倒卖、抵押、出租、出借、转让、涂改燃气经营许可证的；</w:t>
            </w:r>
          </w:p>
          <w:p w14:paraId="2A34623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(三)未履行必要告知义务擅自停止供气、调整供气量，或者未经审批擅自停业或者歇业的；</w:t>
            </w:r>
          </w:p>
          <w:p w14:paraId="2333457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(四)向未取得燃气经营许可证的单位或者个人提供用于经营的燃气的；</w:t>
            </w:r>
          </w:p>
          <w:p w14:paraId="2B9806E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(五)在不具备安全条件的场所储存燃气的；</w:t>
            </w:r>
          </w:p>
          <w:p w14:paraId="5F5BBA1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(六)要求燃气用户购买其指定的产品或者接受其提供的服务；</w:t>
            </w:r>
          </w:p>
          <w:p w14:paraId="0B8154A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(七)燃气经营者未向燃气用户持续、稳定、安全供应符合国家质量标准的燃气，或者未对燃气用户的燃气设施定期进行安全检查。</w:t>
            </w:r>
          </w:p>
          <w:p w14:paraId="4023E4D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2AADC50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782EF1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5196A6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1EFF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3F8F77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123</w:t>
            </w:r>
          </w:p>
        </w:tc>
        <w:tc>
          <w:tcPr>
            <w:tcW w:w="2868" w:type="dxa"/>
            <w:vAlign w:val="center"/>
          </w:tcPr>
          <w:p w14:paraId="12DEC27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对擅自为非自有气瓶充装燃气的处罚</w:t>
            </w:r>
          </w:p>
        </w:tc>
        <w:tc>
          <w:tcPr>
            <w:tcW w:w="1749" w:type="dxa"/>
            <w:vAlign w:val="center"/>
          </w:tcPr>
          <w:p w14:paraId="0D83882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400D2A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 《城镇燃气管理条例》（2016修）</w:t>
            </w:r>
          </w:p>
          <w:p w14:paraId="5F84E16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第四十七条第二款违反本条例规定，销售充装单位擅自为非自有气瓶充装的瓶装燃气的，由燃气管理部门责令改正，可以处1万元以下罚款。</w:t>
            </w:r>
          </w:p>
        </w:tc>
        <w:tc>
          <w:tcPr>
            <w:tcW w:w="1949" w:type="dxa"/>
            <w:vAlign w:val="center"/>
          </w:tcPr>
          <w:p w14:paraId="4FC4122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E14A20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DA7375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9247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8A4D4B5">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124</w:t>
            </w:r>
          </w:p>
        </w:tc>
        <w:tc>
          <w:tcPr>
            <w:tcW w:w="2868" w:type="dxa"/>
            <w:vAlign w:val="center"/>
          </w:tcPr>
          <w:p w14:paraId="7AEB9AA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燃气经营者未按照国家有关工程建设标准和安全生产管理规定，设置燃气设施防腐、绝缘、防雷、降压、隔离等保护装置和安全警示标志的，或者未定期进行巡查、检测、维修和维护的，未采取措施及时消除燃气安全事故隐患的处罚</w:t>
            </w:r>
          </w:p>
        </w:tc>
        <w:tc>
          <w:tcPr>
            <w:tcW w:w="1749" w:type="dxa"/>
            <w:vAlign w:val="center"/>
          </w:tcPr>
          <w:p w14:paraId="0BEDA34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8916A5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 《城镇燃气管理条例》（2016修）</w:t>
            </w:r>
          </w:p>
          <w:p w14:paraId="7417138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第四十八条　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949" w:type="dxa"/>
            <w:vAlign w:val="center"/>
          </w:tcPr>
          <w:p w14:paraId="3CA13BF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8866C9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FFCB241">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6A4C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D39721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125</w:t>
            </w:r>
          </w:p>
        </w:tc>
        <w:tc>
          <w:tcPr>
            <w:tcW w:w="2868" w:type="dxa"/>
            <w:vAlign w:val="center"/>
          </w:tcPr>
          <w:p w14:paraId="1099552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对燃气用户及相关单位和个人、燃气燃烧器具生产单位和销售单位违法行为的处罚</w:t>
            </w:r>
          </w:p>
        </w:tc>
        <w:tc>
          <w:tcPr>
            <w:tcW w:w="1749" w:type="dxa"/>
            <w:vAlign w:val="center"/>
          </w:tcPr>
          <w:p w14:paraId="2720196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81B0A3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【行政法规】《城镇燃气管理条例》（2016修）</w:t>
            </w:r>
          </w:p>
          <w:p w14:paraId="3AC70C3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14:paraId="703C8F2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(一)擅自操作公用燃气阀门的；</w:t>
            </w:r>
          </w:p>
          <w:p w14:paraId="69FA98D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(二)将燃气管道作为负重支架或者接地引线的；</w:t>
            </w:r>
          </w:p>
          <w:p w14:paraId="1B44888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(三)安装、使用不符合气源要求的燃气燃烧器具的；</w:t>
            </w:r>
          </w:p>
          <w:p w14:paraId="6C65FA9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(四)擅自安装、改装、拆除户内燃气设施和燃气计量装置的；</w:t>
            </w:r>
          </w:p>
          <w:p w14:paraId="27EF27E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(五)在不具备安全条件的场所使用、储存燃气的；</w:t>
            </w:r>
          </w:p>
          <w:p w14:paraId="6AC3568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(六)改变燃气用途或者转供燃气的；</w:t>
            </w:r>
          </w:p>
          <w:p w14:paraId="151A5CC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(七)未设立售后服务站点或者未配备经考核合格的燃气燃烧器具安装、维修人员的；</w:t>
            </w:r>
          </w:p>
          <w:p w14:paraId="0794F84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(八)燃气燃烧器具的安装、维修不符合国家有关标准的。</w:t>
            </w:r>
          </w:p>
          <w:p w14:paraId="5BACFBC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盗用燃气的，依照有关治安管理处罚的法律规定进行处罚。</w:t>
            </w:r>
          </w:p>
          <w:p w14:paraId="1170CF0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6609F6E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7F2AF5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AC457B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59E2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A22DC5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126</w:t>
            </w:r>
          </w:p>
        </w:tc>
        <w:tc>
          <w:tcPr>
            <w:tcW w:w="2868" w:type="dxa"/>
            <w:vAlign w:val="center"/>
          </w:tcPr>
          <w:p w14:paraId="531093E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对从事影响燃气设施安全行为的处罚</w:t>
            </w:r>
          </w:p>
        </w:tc>
        <w:tc>
          <w:tcPr>
            <w:tcW w:w="1749" w:type="dxa"/>
            <w:vAlign w:val="center"/>
          </w:tcPr>
          <w:p w14:paraId="7E660C3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79709D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【行政法规】《城镇燃气管理条例》（2016修）　</w:t>
            </w:r>
          </w:p>
          <w:p w14:paraId="33E6A93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条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14:paraId="46ADFE8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(一)进行爆破、取土等作业或者动用明火的；</w:t>
            </w:r>
          </w:p>
          <w:p w14:paraId="6313E31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(二)倾倒、排放腐蚀性物质的；</w:t>
            </w:r>
          </w:p>
          <w:p w14:paraId="7DABE7E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(三)放置易燃易爆物品或者种植深根植物的；</w:t>
            </w:r>
          </w:p>
          <w:p w14:paraId="0217AF4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(四)未与燃气经营者共同制定燃气设施保护方案，采取相应的安全保护措施，从事敷设管道、打桩、顶进、挖掘、钻探等可能影响燃气设施安全活动的。</w:t>
            </w:r>
          </w:p>
          <w:p w14:paraId="2D213B0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违反本条例规定，在燃气设施保护范围内建设占压地下燃气管线的建筑物、构筑物或者其他设施的，依照有关城乡规划的法律、行政法规的规定进行处罚。</w:t>
            </w:r>
          </w:p>
        </w:tc>
        <w:tc>
          <w:tcPr>
            <w:tcW w:w="1949" w:type="dxa"/>
            <w:vAlign w:val="center"/>
          </w:tcPr>
          <w:p w14:paraId="2D25E78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9BBAFB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F2C2C0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E582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65C2BE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127</w:t>
            </w:r>
          </w:p>
        </w:tc>
        <w:tc>
          <w:tcPr>
            <w:tcW w:w="2868" w:type="dxa"/>
            <w:vAlign w:val="center"/>
          </w:tcPr>
          <w:p w14:paraId="3673C4E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对侵占、毁损、擅自拆除、移除燃气设施或者擅自改动市政燃气设施；损毁、覆盖、涂改、擅自拆除或移动燃气设施安全警示标志的处罚</w:t>
            </w:r>
          </w:p>
        </w:tc>
        <w:tc>
          <w:tcPr>
            <w:tcW w:w="1749" w:type="dxa"/>
            <w:vAlign w:val="center"/>
          </w:tcPr>
          <w:p w14:paraId="2640E19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CCC0B1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【行政法规】《城镇燃气管理条例》（2016修）</w:t>
            </w:r>
          </w:p>
          <w:p w14:paraId="1626FF8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第五十一条　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p w14:paraId="38D549E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违反本条例规定，毁损、覆盖、涂改、擅自拆除或者移动燃气设施安全警示标志的，由燃气管理部门责令限期改正，恢复原状，可以处5000元以下罚款。</w:t>
            </w:r>
          </w:p>
          <w:p w14:paraId="4104BB6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35A4EF2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60D047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A4FD1F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9046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4B6026B">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128</w:t>
            </w:r>
          </w:p>
        </w:tc>
        <w:tc>
          <w:tcPr>
            <w:tcW w:w="2868" w:type="dxa"/>
            <w:vAlign w:val="center"/>
          </w:tcPr>
          <w:p w14:paraId="57EFCA1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对建设工程施工范围内有地下燃气管线等重要设施，建设单位未会同施工单位与管道燃气经营者共同制定燃气设施保护方案，或未采取相应的安全措施的处罚</w:t>
            </w:r>
          </w:p>
        </w:tc>
        <w:tc>
          <w:tcPr>
            <w:tcW w:w="1749" w:type="dxa"/>
            <w:vAlign w:val="center"/>
          </w:tcPr>
          <w:p w14:paraId="58C99E5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720FA0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【行政法规】《城镇燃气管理条例》（2016修）</w:t>
            </w:r>
          </w:p>
          <w:p w14:paraId="103807B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第五十二条　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p w14:paraId="28BDF4E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7160B11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5B378E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312D2D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02FD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A6495B7">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129</w:t>
            </w:r>
          </w:p>
        </w:tc>
        <w:tc>
          <w:tcPr>
            <w:tcW w:w="2868" w:type="dxa"/>
            <w:vAlign w:val="center"/>
          </w:tcPr>
          <w:p w14:paraId="096F411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对损害、侵占城市道路(包括桥梁)及其附属设施行为的处罚</w:t>
            </w:r>
          </w:p>
        </w:tc>
        <w:tc>
          <w:tcPr>
            <w:tcW w:w="1749" w:type="dxa"/>
            <w:vAlign w:val="center"/>
          </w:tcPr>
          <w:p w14:paraId="6004B94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80D804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【行政法规】《城市道路管理条例》（2019修）</w:t>
            </w:r>
          </w:p>
          <w:p w14:paraId="34F9C92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第四十二条　违反本条例第二十七条规定，或者有下列行为之一的，由市政工程行政主管部门或者其他有关部门责令限期改正，可以处以2万元以下的罚款；造成损失的，应当依法承担赔偿责任：</w:t>
            </w:r>
          </w:p>
          <w:p w14:paraId="7BECAEA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(一)未对设在城市道路上的各种管线的检查井、箱盖或者城市道路附属设施的缺损及时补缺或者修复的；</w:t>
            </w:r>
          </w:p>
          <w:p w14:paraId="7E4861F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(二)未在城市道路施工现场设置明显标志和安全防围设施的；</w:t>
            </w:r>
          </w:p>
          <w:p w14:paraId="7FF9E12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(三)占用城市道路期满或者挖掘城市道路后，不及时清理现场的；</w:t>
            </w:r>
          </w:p>
          <w:p w14:paraId="2C286F6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(四)依附于城市道路建设各种管线、杆线等设施，不按照规定办理批准手续的；</w:t>
            </w:r>
          </w:p>
          <w:p w14:paraId="55BE6BB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(五)紧急抢修埋设在城市道路下的管线，不按照规定补办批准手续的；</w:t>
            </w:r>
          </w:p>
          <w:p w14:paraId="32FF911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(六)未按照批准的位置、面积、期限占用或者挖掘城市道路，或者需要移动位置、扩大面积、延长时间，未提前办理变更审批手续的。</w:t>
            </w:r>
          </w:p>
          <w:p w14:paraId="6738FD0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015023B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F7BD67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BF3947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829A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C518C0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2868" w:type="dxa"/>
            <w:vAlign w:val="center"/>
          </w:tcPr>
          <w:p w14:paraId="33E63B7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生产经营单位的决策机构、主要负责人、个人经营的投资人不依照本法规定保证安全生产所必须的资金投入，致使生产经营单位不具备安全生产条件的处罚</w:t>
            </w:r>
          </w:p>
        </w:tc>
        <w:tc>
          <w:tcPr>
            <w:tcW w:w="1749" w:type="dxa"/>
            <w:vAlign w:val="center"/>
          </w:tcPr>
          <w:p w14:paraId="6CF8758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4383C9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【法律】《中华人民共和国安全生产法》（2021修订）</w:t>
            </w:r>
          </w:p>
          <w:p w14:paraId="7FB0D72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7E5A0E2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有前款违法行为，导致发生生产安全事故的，对生产经营单位的主要负责人给予撤职处分，对个人经营的投资人处二万元以上二十万元以下的罚款；构成犯罪的，依照刑法有关规定追究刑事责任。</w:t>
            </w:r>
          </w:p>
        </w:tc>
        <w:tc>
          <w:tcPr>
            <w:tcW w:w="1949" w:type="dxa"/>
            <w:vAlign w:val="center"/>
          </w:tcPr>
          <w:p w14:paraId="7C2FAF4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4FF8A8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DCC66D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287C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ADA620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2868" w:type="dxa"/>
            <w:vAlign w:val="center"/>
          </w:tcPr>
          <w:p w14:paraId="1F16262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对生产经营单位主要负责人未按规定履行安全生产管理职责的处罚</w:t>
            </w:r>
          </w:p>
        </w:tc>
        <w:tc>
          <w:tcPr>
            <w:tcW w:w="1749" w:type="dxa"/>
            <w:vAlign w:val="center"/>
          </w:tcPr>
          <w:p w14:paraId="1C2DAB2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671B0B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【法律】《中华人民共和国安全生产法》（2021修订）</w:t>
            </w:r>
          </w:p>
          <w:p w14:paraId="1DB8BC6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九十四条生产经营单位的主要负责人未履行本法规定的安全生产管理职责的，责令限期改正，处二万元以上五万元以下的罚款；逾期未改正的，处五万元以上十万元以下的罚款，责令生产经营单位停产停业整顿。</w:t>
            </w:r>
          </w:p>
          <w:p w14:paraId="0032609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生产经营单位的主要负责人有前款违法行为，导致发生生产安全事故的，给予撤职处分；构成犯罪的，依照刑法有关规定追究刑事责任。</w:t>
            </w:r>
          </w:p>
          <w:p w14:paraId="384C317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604652C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712EC0E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2F847F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444457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FA2B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D074BF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2868" w:type="dxa"/>
            <w:vAlign w:val="center"/>
          </w:tcPr>
          <w:p w14:paraId="5FBB684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对生产经营单位违反对从业人员法定义务相关规定的处罚</w:t>
            </w:r>
          </w:p>
        </w:tc>
        <w:tc>
          <w:tcPr>
            <w:tcW w:w="1749" w:type="dxa"/>
            <w:vAlign w:val="center"/>
          </w:tcPr>
          <w:p w14:paraId="198BEC4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08F228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【法律】《中华人民共和国安全生产法》（2021修订）</w:t>
            </w:r>
          </w:p>
          <w:p w14:paraId="071959A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第九十七条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14:paraId="3F9207C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（一）未按照规定设置安全生产管理机构或者配备安全生产管理人员的；</w:t>
            </w:r>
          </w:p>
          <w:p w14:paraId="27C1B2D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（二）危险物品的生产、经营、储存单位以及矿山、金属冶炼、建筑施工、道路运输单位的主要负责人和安全生产管理人员未按照规定经考核合格的；</w:t>
            </w:r>
          </w:p>
          <w:p w14:paraId="6ECC9E8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（三）未按照规定对从业人员、被派遣劳动者、实习学生进行安全生产教育和培训，或者未按照规定如实告知有关的安全生产事项的；</w:t>
            </w:r>
          </w:p>
          <w:p w14:paraId="62CC7E8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（四）未如实记录安全生产教育和培训情况的；</w:t>
            </w:r>
          </w:p>
          <w:p w14:paraId="0256B3B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（五）未将事故隐患排查治理情况如实记录或者未向从业人员通报的；</w:t>
            </w:r>
          </w:p>
          <w:p w14:paraId="7F3C530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（六）未按照规定制定生产安全事故应急救援预案或者未定期组织演练的；</w:t>
            </w:r>
          </w:p>
          <w:p w14:paraId="11BF6E6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（七）特种作业人员未按照规定经专门的安全作业培训并取得相应资格，上岗作业的。</w:t>
            </w:r>
          </w:p>
        </w:tc>
        <w:tc>
          <w:tcPr>
            <w:tcW w:w="1949" w:type="dxa"/>
            <w:vAlign w:val="center"/>
          </w:tcPr>
          <w:p w14:paraId="6837923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9746CA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E88EE1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B917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363859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2868" w:type="dxa"/>
            <w:vAlign w:val="center"/>
          </w:tcPr>
          <w:p w14:paraId="6B59224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对生产经营单位违反建设项目“三同时”相关规定的处罚</w:t>
            </w:r>
          </w:p>
        </w:tc>
        <w:tc>
          <w:tcPr>
            <w:tcW w:w="1749" w:type="dxa"/>
            <w:vAlign w:val="center"/>
          </w:tcPr>
          <w:p w14:paraId="0280BC4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BDB213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【法律】《中华人民共和国安全生产法》（2021修订）</w:t>
            </w:r>
          </w:p>
          <w:p w14:paraId="3453E47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第九十八条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14:paraId="7CC3C7B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（一）未按照规定对矿山、金属冶炼建设项目或者用于生产、储存、装卸危险物品的建设项目进行安全评价的；</w:t>
            </w:r>
          </w:p>
          <w:p w14:paraId="7E32EF5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（二）矿山、金属冶炼建设项目或者用于生产、储存、装卸危险物品的建设项目没有安全设施设计或者安全设施设计未按照规定报经有关部门审查同意的；</w:t>
            </w:r>
          </w:p>
          <w:p w14:paraId="2D17C3D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（三）矿山、金属冶炼建设项目或者用于生产、储存、装卸危险物品的建设项目的施工单位未按照批准的安全设施设计施工的；</w:t>
            </w:r>
          </w:p>
          <w:p w14:paraId="2B28492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（四）矿山、金属冶炼建设项目或者用于生产、储存危险物品的建设项目竣工投入生产或者使用前，安全设施未经验收合格的。</w:t>
            </w:r>
            <w:bookmarkStart w:id="0" w:name="_Toc78896665"/>
          </w:p>
          <w:bookmarkEnd w:id="0"/>
          <w:p w14:paraId="2A9AC51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2A1FCE3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1096BF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FE5DA1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5F9B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76766EB">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2868" w:type="dxa"/>
            <w:vAlign w:val="center"/>
          </w:tcPr>
          <w:p w14:paraId="69F8526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对生产经营单位违反有较大危险因素的场所、设施、设备</w:t>
            </w:r>
            <w:r>
              <w:rPr>
                <w:rFonts w:hint="eastAsia" w:ascii="仿宋" w:hAnsi="仿宋" w:eastAsia="仿宋" w:cs="仿宋"/>
                <w:b w:val="0"/>
                <w:bCs w:val="0"/>
                <w:sz w:val="24"/>
                <w:szCs w:val="24"/>
                <w:highlight w:val="none"/>
                <w:lang w:val="en-US" w:eastAsia="zh-CN"/>
              </w:rPr>
              <w:t>等</w:t>
            </w:r>
            <w:r>
              <w:rPr>
                <w:rFonts w:hint="eastAsia" w:ascii="仿宋" w:hAnsi="仿宋" w:eastAsia="仿宋" w:cs="仿宋"/>
                <w:b w:val="0"/>
                <w:bCs w:val="0"/>
                <w:sz w:val="24"/>
                <w:szCs w:val="24"/>
                <w:lang w:val="en-US" w:eastAsia="zh-CN"/>
              </w:rPr>
              <w:t>相关规定的处罚</w:t>
            </w:r>
          </w:p>
        </w:tc>
        <w:tc>
          <w:tcPr>
            <w:tcW w:w="1749" w:type="dxa"/>
            <w:vAlign w:val="center"/>
          </w:tcPr>
          <w:p w14:paraId="289B965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02C8D0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【法律】《中华人民共和国安全生产法》（2021修订）</w:t>
            </w:r>
          </w:p>
          <w:p w14:paraId="21107FC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第九十九条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798DEF8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（一）未在有较大危险因素的生产经营场所和有关设施、设备上设置明显的安全警示标志的；</w:t>
            </w:r>
          </w:p>
          <w:p w14:paraId="45851C8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（二）安全设备的安装、使用、检测、改造和报废不符合国家标准或者行业标准的；</w:t>
            </w:r>
          </w:p>
          <w:p w14:paraId="5D75939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（三）未对安全设备进行经常性维护、保养和定期检测的；</w:t>
            </w:r>
          </w:p>
          <w:p w14:paraId="37A0F3C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（四）未为从业人员提供符合国家标准或者行业标准的劳动防护用品的；</w:t>
            </w:r>
          </w:p>
          <w:p w14:paraId="4BF44CE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（五）危险物品的容器、运输工具，以及涉及人身安全、危险性较大的海洋石油开采特种设备和矿山井下特种设备未经具有专业资质的机构检测、检验合格，取得安全使用证或者安全标志，投入使用的；</w:t>
            </w:r>
          </w:p>
          <w:p w14:paraId="51CE26F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（六）使用应当淘汰的危及生产安全的工艺、设备的。</w:t>
            </w:r>
          </w:p>
        </w:tc>
        <w:tc>
          <w:tcPr>
            <w:tcW w:w="1949" w:type="dxa"/>
            <w:vAlign w:val="center"/>
          </w:tcPr>
          <w:p w14:paraId="2A7AE55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A4D711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C98721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964E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B00447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2868" w:type="dxa"/>
            <w:vAlign w:val="center"/>
          </w:tcPr>
          <w:p w14:paraId="26E61CB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对违反危险物品安全管理的处罚</w:t>
            </w:r>
          </w:p>
        </w:tc>
        <w:tc>
          <w:tcPr>
            <w:tcW w:w="1749" w:type="dxa"/>
            <w:vAlign w:val="center"/>
          </w:tcPr>
          <w:p w14:paraId="30CA147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E17D4E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【法律】《中华人民共和国安全生产法》（2021修订）</w:t>
            </w:r>
          </w:p>
          <w:p w14:paraId="221ADB4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第一百零一条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0668A7D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（一）生产、经营、运输、储存、使用危险物品或者处置废弃危险物品，未建立专门安全管理制度、未采取可靠的安全措施的；</w:t>
            </w:r>
          </w:p>
          <w:p w14:paraId="6D3FC2D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（二）对重大危险源未登记建档，或者未进行评估、监控，或者未制定应急预案的；</w:t>
            </w:r>
          </w:p>
          <w:p w14:paraId="7F93C91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（三）进行爆破、吊装以及国务院安全生产监督管理部门会同国务院有关部门规定的其他危险作业，未安排专门人员进行现场安全管理的；</w:t>
            </w:r>
          </w:p>
          <w:p w14:paraId="795A78D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（四）未建立事故隐患排查治理制度的。</w:t>
            </w:r>
          </w:p>
        </w:tc>
        <w:tc>
          <w:tcPr>
            <w:tcW w:w="1949" w:type="dxa"/>
            <w:vAlign w:val="center"/>
          </w:tcPr>
          <w:p w14:paraId="73C4F0C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556E02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FDC571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F4AA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D616A7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w:t>
            </w:r>
          </w:p>
        </w:tc>
        <w:tc>
          <w:tcPr>
            <w:tcW w:w="2868" w:type="dxa"/>
            <w:vAlign w:val="center"/>
          </w:tcPr>
          <w:p w14:paraId="536A590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对违反规定发包出租、出借和承租生产经营项目、场所、设备的处罚</w:t>
            </w:r>
          </w:p>
        </w:tc>
        <w:tc>
          <w:tcPr>
            <w:tcW w:w="1749" w:type="dxa"/>
            <w:vAlign w:val="center"/>
          </w:tcPr>
          <w:p w14:paraId="7CE541D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C64226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【法律】《中华人民共和国安全生产法》（2021修订）</w:t>
            </w:r>
          </w:p>
          <w:p w14:paraId="02B63EC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6F86402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1949" w:type="dxa"/>
            <w:vAlign w:val="center"/>
          </w:tcPr>
          <w:p w14:paraId="5D85980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4542A9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ADCA7F9">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975E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03676F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w:t>
            </w:r>
          </w:p>
        </w:tc>
        <w:tc>
          <w:tcPr>
            <w:tcW w:w="2868" w:type="dxa"/>
            <w:vAlign w:val="center"/>
          </w:tcPr>
          <w:p w14:paraId="10E23D2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两个以上生产经营单位在同一作业区域内违法行为的处罚两个以上生产经营单位在同一作业区域内进行可能危及对方安全生产的生产经营活动，未签订安全生产管理协议或者未指定专职安全生产管理人员进行安全检查与协调的处罚</w:t>
            </w:r>
          </w:p>
        </w:tc>
        <w:tc>
          <w:tcPr>
            <w:tcW w:w="1749" w:type="dxa"/>
            <w:vAlign w:val="center"/>
          </w:tcPr>
          <w:p w14:paraId="550671D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ECA909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【法律】《中华人民共和国安全生产法》（2021修订）</w:t>
            </w:r>
          </w:p>
          <w:p w14:paraId="3AA772A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第一百零四条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c>
          <w:tcPr>
            <w:tcW w:w="1949" w:type="dxa"/>
            <w:vAlign w:val="center"/>
          </w:tcPr>
          <w:p w14:paraId="54AE397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6F11E6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346114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726C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8ABCAE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w:t>
            </w:r>
          </w:p>
        </w:tc>
        <w:tc>
          <w:tcPr>
            <w:tcW w:w="2868" w:type="dxa"/>
            <w:vAlign w:val="center"/>
          </w:tcPr>
          <w:p w14:paraId="63FE1E4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对生产经营单位与从业人员签订免责协议的处罚</w:t>
            </w:r>
          </w:p>
        </w:tc>
        <w:tc>
          <w:tcPr>
            <w:tcW w:w="1749" w:type="dxa"/>
            <w:vAlign w:val="center"/>
          </w:tcPr>
          <w:p w14:paraId="3ACC7A8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27126B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【法律】《中华人民共和国安全生产法》（2021修订）</w:t>
            </w:r>
          </w:p>
          <w:p w14:paraId="33C4F56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14:paraId="04E6266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13E535E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26F57A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6EC641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533C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7B5781C">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2868" w:type="dxa"/>
            <w:vAlign w:val="center"/>
          </w:tcPr>
          <w:p w14:paraId="095CAE1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对生产经营单位拒绝、阻碍安全生产监督检查的处罚</w:t>
            </w:r>
          </w:p>
        </w:tc>
        <w:tc>
          <w:tcPr>
            <w:tcW w:w="1749" w:type="dxa"/>
            <w:vAlign w:val="center"/>
          </w:tcPr>
          <w:p w14:paraId="57131EF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235A43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【法律】《中华人民共和国安全生产法》（2021修订）</w:t>
            </w:r>
          </w:p>
          <w:p w14:paraId="788D998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w:t>
            </w:r>
          </w:p>
          <w:p w14:paraId="135559A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3B6B169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D3B0C8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FE31C9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D145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3A55EB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w:t>
            </w:r>
          </w:p>
        </w:tc>
        <w:tc>
          <w:tcPr>
            <w:tcW w:w="2868" w:type="dxa"/>
            <w:vAlign w:val="center"/>
          </w:tcPr>
          <w:p w14:paraId="5645A41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对生产经营单位不具备安全生产条件，经停产整顿仍不具备条件的处罚</w:t>
            </w:r>
          </w:p>
        </w:tc>
        <w:tc>
          <w:tcPr>
            <w:tcW w:w="1749" w:type="dxa"/>
            <w:vAlign w:val="center"/>
          </w:tcPr>
          <w:p w14:paraId="10241BF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5A31D9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【法律】《中华人民共和国安全生产法》（2021修订）</w:t>
            </w:r>
          </w:p>
          <w:p w14:paraId="4D7297D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第一百一十二条　生产经营单位违反本法规定，被责令改正且受到罚款处罚，拒不改正的，负有安全生产监督管理职责的部门可以自作出责令改正之日的次日起，按照原处罚数额按日连续处罚。</w:t>
            </w:r>
          </w:p>
          <w:p w14:paraId="1A0E102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6A1C60E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54ECD3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18047A1">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CA8C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B7BB85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w:t>
            </w:r>
          </w:p>
        </w:tc>
        <w:tc>
          <w:tcPr>
            <w:tcW w:w="2868" w:type="dxa"/>
            <w:vAlign w:val="center"/>
          </w:tcPr>
          <w:p w14:paraId="7316DA0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对不具备安全生产人员上岗基本条件的生产经营单位的处罚</w:t>
            </w:r>
          </w:p>
        </w:tc>
        <w:tc>
          <w:tcPr>
            <w:tcW w:w="1749" w:type="dxa"/>
            <w:vAlign w:val="center"/>
          </w:tcPr>
          <w:p w14:paraId="6974037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571CF9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【地方法规】《山西省安全生产条例》（2022修订）</w:t>
            </w:r>
          </w:p>
          <w:p w14:paraId="718BEBF6">
            <w:pPr>
              <w:keepNext w:val="0"/>
              <w:keepLines w:val="0"/>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sz w:val="24"/>
                <w:szCs w:val="24"/>
              </w:rPr>
              <w:t>第七十一条　违反本条例规定，生产经营单位未按照规定设置安全生产管理机构或者配备安全生产管理人员、注册安全工程师的，由负有安全生产监督管理职责的部门责令限期改正，处一万元以上十万元以下的罚款；逾期未改正的，责令停产停业整顿，并处十万元以上二十万元以下的罚款，对其直接负责的主管人员和其他直接责任人员处二万元以上五万元以下的罚款。</w:t>
            </w:r>
          </w:p>
          <w:p w14:paraId="74DDF75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w:t>
            </w:r>
          </w:p>
        </w:tc>
        <w:tc>
          <w:tcPr>
            <w:tcW w:w="1949" w:type="dxa"/>
            <w:vAlign w:val="center"/>
          </w:tcPr>
          <w:p w14:paraId="099ADD2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F9C634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34D46D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49DE4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B6565B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13</w:t>
            </w:r>
          </w:p>
        </w:tc>
        <w:tc>
          <w:tcPr>
            <w:tcW w:w="2868" w:type="dxa"/>
            <w:vAlign w:val="center"/>
          </w:tcPr>
          <w:p w14:paraId="7D34941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对不具备建设项目条件的生产经营单位逾期不改正行为的处罚</w:t>
            </w:r>
          </w:p>
        </w:tc>
        <w:tc>
          <w:tcPr>
            <w:tcW w:w="1749" w:type="dxa"/>
            <w:vAlign w:val="center"/>
          </w:tcPr>
          <w:p w14:paraId="4ABCDA8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行政处罚</w:t>
            </w:r>
          </w:p>
        </w:tc>
        <w:tc>
          <w:tcPr>
            <w:tcW w:w="4117" w:type="dxa"/>
            <w:vAlign w:val="center"/>
          </w:tcPr>
          <w:p w14:paraId="1EEBC4B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【地方法规】《山西省安全生产条例》（2022修订）</w:t>
            </w:r>
          </w:p>
          <w:p w14:paraId="49FCA0E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第七十一条 生产经营单位违反本条例第四十一条规定，有下列行为之一的，由县级以上人民政府安全生产监督管理部门责令限期改正；逾期未改正的，责令停止建设或者停产停业整顿，可以并处5000元以上5万元以下罚款：</w:t>
            </w:r>
          </w:p>
          <w:p w14:paraId="158EB17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（一）矿山建设项目或者用于生产、储存危险物品的建设项目以及国家规定的其他建设项目，没有安全设施设计或者安全设施设计未按照规定报经审查同意的；</w:t>
            </w:r>
          </w:p>
          <w:p w14:paraId="42AC925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（二）矿山建设项目和用于生产、储存危险物品的建设项目以及国家规定的其他建设项目，未按照批准的安全设施设计施工的；</w:t>
            </w:r>
          </w:p>
          <w:p w14:paraId="45B1204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（三）矿山建设项目和用于生产、储存危险物品的建设项目以及国家规定的其他建设项目竣工投入生产或者使用前，安全设施未经验收合格的。</w:t>
            </w:r>
          </w:p>
        </w:tc>
        <w:tc>
          <w:tcPr>
            <w:tcW w:w="1949" w:type="dxa"/>
            <w:vAlign w:val="center"/>
          </w:tcPr>
          <w:p w14:paraId="2874CF1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A81467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56ECA7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4C367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984747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w:t>
            </w:r>
          </w:p>
        </w:tc>
        <w:tc>
          <w:tcPr>
            <w:tcW w:w="2868" w:type="dxa"/>
            <w:vAlign w:val="center"/>
          </w:tcPr>
          <w:p w14:paraId="33625B8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对生产经营单位安全生产管理人员未履行安全生产管理职责的处罚</w:t>
            </w:r>
          </w:p>
        </w:tc>
        <w:tc>
          <w:tcPr>
            <w:tcW w:w="1749" w:type="dxa"/>
            <w:vAlign w:val="center"/>
          </w:tcPr>
          <w:p w14:paraId="75BE263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6D2AAD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highlight w:val="none"/>
                <w:lang w:val="en-US" w:eastAsia="zh-CN"/>
              </w:rPr>
              <w:t>【法律】《中华人民共和国安全生产法》（2021修订）</w:t>
            </w:r>
          </w:p>
          <w:p w14:paraId="61541437">
            <w:pPr>
              <w:rPr>
                <w:rFonts w:hint="eastAsia" w:ascii="仿宋" w:hAnsi="仿宋" w:eastAsia="仿宋" w:cs="仿宋"/>
                <w:sz w:val="24"/>
                <w:szCs w:val="24"/>
              </w:rPr>
            </w:pPr>
            <w:r>
              <w:rPr>
                <w:rFonts w:hint="eastAsia" w:ascii="仿宋" w:hAnsi="仿宋" w:eastAsia="仿宋" w:cs="仿宋"/>
                <w:b w:val="0"/>
                <w:bCs w:val="0"/>
                <w:sz w:val="24"/>
                <w:szCs w:val="24"/>
                <w:highlight w:val="none"/>
                <w:lang w:val="en-US" w:eastAsia="zh-CN"/>
              </w:rPr>
              <w:t xml:space="preserve">第九十六条 </w:t>
            </w:r>
            <w:r>
              <w:rPr>
                <w:rFonts w:hint="eastAsia" w:ascii="仿宋" w:hAnsi="仿宋" w:eastAsia="仿宋" w:cs="仿宋"/>
                <w:sz w:val="24"/>
                <w:szCs w:val="24"/>
                <w:highlight w:val="none"/>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w:t>
            </w:r>
            <w:r>
              <w:rPr>
                <w:rFonts w:hint="eastAsia" w:ascii="仿宋" w:hAnsi="仿宋" w:eastAsia="仿宋" w:cs="仿宋"/>
                <w:sz w:val="24"/>
                <w:szCs w:val="24"/>
              </w:rPr>
              <w:t>有关规定追究刑事责任。</w:t>
            </w:r>
          </w:p>
          <w:p w14:paraId="4CB3704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0A92EA9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049BEA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EB2DD31">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D64D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69E7CE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w:t>
            </w:r>
          </w:p>
        </w:tc>
        <w:tc>
          <w:tcPr>
            <w:tcW w:w="2868" w:type="dxa"/>
            <w:vAlign w:val="center"/>
          </w:tcPr>
          <w:p w14:paraId="22EC2EB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对未按照法律法规要求进行危险化学品登记的处罚</w:t>
            </w:r>
          </w:p>
        </w:tc>
        <w:tc>
          <w:tcPr>
            <w:tcW w:w="1749" w:type="dxa"/>
            <w:vAlign w:val="center"/>
          </w:tcPr>
          <w:p w14:paraId="232321C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A1C5FE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【行政法规】《危险化学品安全管理条例》（2013修订）</w:t>
            </w:r>
          </w:p>
          <w:p w14:paraId="05CB862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第七十八条  有下列情形之一的，由安全生产监督管理部门责令改正，可以处5万元以下的罚款；拒不改正的，处5万元以上10万元以下的罚款；情节严重的，责令停产停业整顿：（十二） 危险化学品生产企业、进口企业不办理危险化学品登记，或者发现其生产、进口的危险化学品有新的危险特性不办理危险化学品登记内容变更手续的。</w:t>
            </w:r>
          </w:p>
          <w:p w14:paraId="0EB770E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01EC19D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73D9F9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3B5C4A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68AF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A11B51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w:t>
            </w:r>
          </w:p>
        </w:tc>
        <w:tc>
          <w:tcPr>
            <w:tcW w:w="2868" w:type="dxa"/>
            <w:vAlign w:val="center"/>
          </w:tcPr>
          <w:p w14:paraId="222EFBD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对未按法律法规要求对危险化学品重大危险源管理的处罚</w:t>
            </w:r>
          </w:p>
        </w:tc>
        <w:tc>
          <w:tcPr>
            <w:tcW w:w="1749" w:type="dxa"/>
            <w:vAlign w:val="center"/>
          </w:tcPr>
          <w:p w14:paraId="5E02E66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93159E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【行政法规】《危险化学品安全管理条例》（2013修订）</w:t>
            </w:r>
          </w:p>
          <w:p w14:paraId="1EDBCB2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第七十八条  有下列情形之一的，由安全生产监督管理部门责令改正，可以处5万元以下的罚款；拒不改正的，处5万元以上10万元以下的罚款；情节严重的，责令停产停业整顿：</w:t>
            </w:r>
          </w:p>
          <w:p w14:paraId="463FE38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（九） 危险化学品专用仓库未设专人负责管理，或者对储存的剧毒化学品以及储存数量构成重大危险源的其他危险化学品未实行双人收发、双人保管制度的；由安全生产监督管理部门责令改正，可以处5万元以下的罚款；拒不改正的，处5万元以上10万元以下的罚款；情节严重的，责令停产停业整顿。</w:t>
            </w:r>
          </w:p>
        </w:tc>
        <w:tc>
          <w:tcPr>
            <w:tcW w:w="1949" w:type="dxa"/>
            <w:vAlign w:val="center"/>
          </w:tcPr>
          <w:p w14:paraId="5B0B46B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63AED7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31F5FA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186B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9F0BA0B">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w:t>
            </w:r>
          </w:p>
        </w:tc>
        <w:tc>
          <w:tcPr>
            <w:tcW w:w="2868" w:type="dxa"/>
            <w:vAlign w:val="center"/>
          </w:tcPr>
          <w:p w14:paraId="52CCC08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对生产经营单位未依法依规消除事故隐患的处罚</w:t>
            </w:r>
          </w:p>
        </w:tc>
        <w:tc>
          <w:tcPr>
            <w:tcW w:w="1749" w:type="dxa"/>
            <w:vAlign w:val="center"/>
          </w:tcPr>
          <w:p w14:paraId="28EB79C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0A2D80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【法律】《中华人民共和国安全生产法》（2021修订）</w:t>
            </w:r>
          </w:p>
          <w:p w14:paraId="044A8E6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49" w:type="dxa"/>
            <w:vAlign w:val="center"/>
          </w:tcPr>
          <w:p w14:paraId="2C346D2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F4CDDB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66854E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1AF3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9C42BA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p>
        </w:tc>
        <w:tc>
          <w:tcPr>
            <w:tcW w:w="2868" w:type="dxa"/>
            <w:vAlign w:val="center"/>
          </w:tcPr>
          <w:p w14:paraId="5AA7579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对生产经营场所和员工宿舍不符合安全要求的处罚</w:t>
            </w:r>
          </w:p>
        </w:tc>
        <w:tc>
          <w:tcPr>
            <w:tcW w:w="1749" w:type="dxa"/>
            <w:vAlign w:val="center"/>
          </w:tcPr>
          <w:p w14:paraId="6554111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9BA0E0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【法律】《中华人民共和国安全生产法》（2021修订）</w:t>
            </w:r>
          </w:p>
          <w:p w14:paraId="272774A9">
            <w:pPr>
              <w:rPr>
                <w:rFonts w:hint="eastAsia" w:ascii="仿宋" w:hAnsi="仿宋" w:eastAsia="仿宋" w:cs="仿宋"/>
                <w:sz w:val="24"/>
                <w:szCs w:val="24"/>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sz w:val="24"/>
                <w:szCs w:val="24"/>
              </w:rPr>
              <w:t>第一百零五条　生产经营单位有下列行为之一的，责令限期改正，</w:t>
            </w:r>
            <w:r>
              <w:rPr>
                <w:rFonts w:hint="eastAsia" w:ascii="仿宋" w:hAnsi="仿宋" w:eastAsia="仿宋" w:cs="仿宋"/>
                <w:sz w:val="24"/>
                <w:szCs w:val="24"/>
                <w:highlight w:val="none"/>
              </w:rPr>
              <w:t>处</w:t>
            </w:r>
            <w:r>
              <w:rPr>
                <w:rFonts w:hint="eastAsia" w:ascii="仿宋" w:hAnsi="仿宋" w:eastAsia="仿宋" w:cs="仿宋"/>
                <w:sz w:val="24"/>
                <w:szCs w:val="24"/>
              </w:rPr>
              <w:t>五万元以下的罚款，对其直接负责的主管人员和其他直接责任人员处一万元以下的罚款；逾期未改正的，责令停产停业整顿；构成犯罪的，依照刑法有关规定追究刑事责任:</w:t>
            </w:r>
          </w:p>
          <w:p w14:paraId="6DE289D6">
            <w:pPr>
              <w:rPr>
                <w:rFonts w:hint="eastAsia" w:ascii="仿宋" w:hAnsi="仿宋" w:eastAsia="仿宋" w:cs="仿宋"/>
                <w:sz w:val="24"/>
                <w:szCs w:val="24"/>
              </w:rPr>
            </w:pPr>
            <w:r>
              <w:rPr>
                <w:rFonts w:hint="eastAsia" w:ascii="仿宋" w:hAnsi="仿宋" w:eastAsia="仿宋" w:cs="仿宋"/>
                <w:sz w:val="24"/>
                <w:szCs w:val="24"/>
              </w:rPr>
              <w:t>　　（一）生产、经营、储存、使用危险物品的车间、商店、仓库与员工宿舍在同一座建筑内，或者与员工宿舍的距离不符合安全要求的；</w:t>
            </w:r>
          </w:p>
          <w:p w14:paraId="0D0D1F4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sz w:val="24"/>
                <w:szCs w:val="24"/>
              </w:rPr>
              <w:t>　　（二）生产经营场所和员工宿舍未设有符合紧急疏散需要、标志明显、保持畅通的出口</w:t>
            </w:r>
            <w:r>
              <w:rPr>
                <w:rFonts w:hint="eastAsia" w:ascii="仿宋" w:hAnsi="仿宋" w:eastAsia="仿宋" w:cs="仿宋"/>
                <w:sz w:val="24"/>
                <w:szCs w:val="24"/>
                <w:highlight w:val="none"/>
              </w:rPr>
              <w:t>、疏散通道，或者占用、锁闭、封堵生产经营场所或者员工宿舍出口、疏散通道的。</w:t>
            </w:r>
          </w:p>
        </w:tc>
        <w:tc>
          <w:tcPr>
            <w:tcW w:w="1949" w:type="dxa"/>
            <w:vAlign w:val="center"/>
          </w:tcPr>
          <w:p w14:paraId="72F85A2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5F3C49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2EB6CB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8AE6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FDBF31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19</w:t>
            </w:r>
          </w:p>
        </w:tc>
        <w:tc>
          <w:tcPr>
            <w:tcW w:w="2868" w:type="dxa"/>
            <w:vAlign w:val="center"/>
          </w:tcPr>
          <w:p w14:paraId="02DE551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对未经安全条件审查，新建、改建、扩建生产、储存危险化学品（含管道）建设项目的处罚</w:t>
            </w:r>
          </w:p>
        </w:tc>
        <w:tc>
          <w:tcPr>
            <w:tcW w:w="1749" w:type="dxa"/>
            <w:vAlign w:val="center"/>
          </w:tcPr>
          <w:p w14:paraId="06B64DD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CEAF8D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【行政法规】《危险化学品安全管理条例》（2013修订）</w:t>
            </w:r>
          </w:p>
          <w:p w14:paraId="70F2A12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第七十六条　未经安全条件审查，新建、改建、扩建生产、储存危险化学品的建设项目的，由安全生产监督管理部门责令停止建设，限期改正；逾期不改正的，处50万元以上100万元以下的罚款；构成犯罪的，依法追究刑事责任。</w:t>
            </w:r>
          </w:p>
          <w:p w14:paraId="5F43570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67FCED4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75AAE4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972E51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6C4A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4BA757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w:t>
            </w:r>
          </w:p>
        </w:tc>
        <w:tc>
          <w:tcPr>
            <w:tcW w:w="2868" w:type="dxa"/>
            <w:vAlign w:val="center"/>
          </w:tcPr>
          <w:p w14:paraId="710F0B2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对建设单位隐瞒有关情况或者提供虚假材料申请建设项目安全审查的处罚</w:t>
            </w:r>
          </w:p>
        </w:tc>
        <w:tc>
          <w:tcPr>
            <w:tcW w:w="1749" w:type="dxa"/>
            <w:vAlign w:val="center"/>
          </w:tcPr>
          <w:p w14:paraId="7146D5D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E14401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【规章】《危险化学品建设项目安全监督管理办法》（2015修订）</w:t>
            </w:r>
          </w:p>
          <w:p w14:paraId="1F55F5C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第三十八条 建设单位隐瞒有关情况或者提供虚假材料申请建设项目安全审查的，不予受理或者审查不予通过，给予警告，并自安全生产监督管理部门发现之日起一年内不得再次申请该审查。建设单位采用欺骗、贿赂等不正当手段取得建设项目安全审查的，自安全生产监督管理部门撤销建设项目安全审查之日起三年内不得再次申请该审查。</w:t>
            </w:r>
          </w:p>
        </w:tc>
        <w:tc>
          <w:tcPr>
            <w:tcW w:w="1949" w:type="dxa"/>
            <w:vAlign w:val="center"/>
          </w:tcPr>
          <w:p w14:paraId="5DCE778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E4B356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9E1FEA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7C3C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724692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w:t>
            </w:r>
          </w:p>
        </w:tc>
        <w:tc>
          <w:tcPr>
            <w:tcW w:w="2868" w:type="dxa"/>
            <w:vAlign w:val="center"/>
          </w:tcPr>
          <w:p w14:paraId="5E392B3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对未经依法批准，擅自生产、经营、运输、储存、使用危险物品或者处置废弃危险物品的处罚</w:t>
            </w:r>
          </w:p>
        </w:tc>
        <w:tc>
          <w:tcPr>
            <w:tcW w:w="1749" w:type="dxa"/>
            <w:vAlign w:val="center"/>
          </w:tcPr>
          <w:p w14:paraId="14D2B8F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A81D81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【法律】《中华人民共和国安全生产法》（2021修订）</w:t>
            </w:r>
          </w:p>
          <w:p w14:paraId="1D0728E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第一百条 未经依法批准，擅自生产、经营、运输、储存、使用危险物品或者处置废弃危险物品的，依照有关危险物品安全管理的法律、行政法规的规定予以处罚；构成犯罪的，依照刑法有关规定追究刑事责任。</w:t>
            </w:r>
          </w:p>
        </w:tc>
        <w:tc>
          <w:tcPr>
            <w:tcW w:w="1949" w:type="dxa"/>
            <w:vAlign w:val="center"/>
          </w:tcPr>
          <w:p w14:paraId="3997A02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9B9E45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9C72699">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D2C1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4128282">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w:t>
            </w:r>
          </w:p>
        </w:tc>
        <w:tc>
          <w:tcPr>
            <w:tcW w:w="2868" w:type="dxa"/>
            <w:vAlign w:val="center"/>
          </w:tcPr>
          <w:p w14:paraId="7C154BC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对未依法取得危险化学品安全生产、使用许可证从事危险化学品生产、使用的处罚</w:t>
            </w:r>
          </w:p>
        </w:tc>
        <w:tc>
          <w:tcPr>
            <w:tcW w:w="1749" w:type="dxa"/>
            <w:vAlign w:val="center"/>
          </w:tcPr>
          <w:p w14:paraId="30349E3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F3734D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【行政法规】《危险化学品安全管理条例》（2013修订）</w:t>
            </w:r>
          </w:p>
          <w:p w14:paraId="782A839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第七十七条　未依法取得危险化学品安全生产许可证从事危险化学品生产，或者未依法取得工业产品生产许可证从事危险化学品及其包装物、容器生产的，分别依证条例、《中华人民共和国工业产品生产许可证管理条例》的规定处罚。</w:t>
            </w:r>
          </w:p>
          <w:p w14:paraId="1004ADC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违反本条例规定，化工企业未取得危险化学品安全使用许可证，使用危险化学品从事生产的，由安全生产监督管理部门责令限期改正照安全生产许可处10万元以上20万元以下的罚款；逾期不改正的，责令停产整顿。    </w:t>
            </w:r>
          </w:p>
          <w:p w14:paraId="22CCC89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c>
          <w:tcPr>
            <w:tcW w:w="1949" w:type="dxa"/>
            <w:vAlign w:val="center"/>
          </w:tcPr>
          <w:p w14:paraId="115C311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D4C871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E23BC0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8056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B8488AD">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23</w:t>
            </w:r>
          </w:p>
        </w:tc>
        <w:tc>
          <w:tcPr>
            <w:tcW w:w="2868" w:type="dxa"/>
            <w:vAlign w:val="center"/>
          </w:tcPr>
          <w:p w14:paraId="7FDD517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危化生产企业未按规定变更安全生产许可证的处罚</w:t>
            </w:r>
          </w:p>
        </w:tc>
        <w:tc>
          <w:tcPr>
            <w:tcW w:w="1749" w:type="dxa"/>
            <w:vAlign w:val="center"/>
          </w:tcPr>
          <w:p w14:paraId="713BA46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26D074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【规章】《危险化学品生产企业安全生产许可证实施办法》（2017修订）</w:t>
            </w:r>
          </w:p>
          <w:p w14:paraId="54E1A48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第四十七条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14:paraId="78D9543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第四十八条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tc>
        <w:tc>
          <w:tcPr>
            <w:tcW w:w="1949" w:type="dxa"/>
            <w:vAlign w:val="center"/>
          </w:tcPr>
          <w:p w14:paraId="798FB24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C09279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5A620C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7387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2CCA0F2">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24</w:t>
            </w:r>
          </w:p>
        </w:tc>
        <w:tc>
          <w:tcPr>
            <w:tcW w:w="2868" w:type="dxa"/>
            <w:vAlign w:val="center"/>
          </w:tcPr>
          <w:p w14:paraId="6053CC7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对企业隐瞒有关情况或提供虚假材料申请安全生产许可证的处罚</w:t>
            </w:r>
          </w:p>
        </w:tc>
        <w:tc>
          <w:tcPr>
            <w:tcW w:w="1749" w:type="dxa"/>
            <w:vAlign w:val="center"/>
          </w:tcPr>
          <w:p w14:paraId="0793436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F73FBC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【规章】《危险化学品生产企业安全生产许可证实施办法》（2017修订）</w:t>
            </w:r>
          </w:p>
          <w:p w14:paraId="28C8A75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第四十九条 发现企业隐瞒有关情况或者提供虚假材料申请安全生产许可证的，实施机关不予受理或者不予颁发安全生产许可证，并给予警告，该企业在1年内不得再次申请安全生产许可证。企业以欺骗、贿赂等不正当手段取得安全生产许可证的，自实施机关撤销其安全生产许可证之日起3年内，该企业不得再次申请安全生产许可证。</w:t>
            </w:r>
          </w:p>
        </w:tc>
        <w:tc>
          <w:tcPr>
            <w:tcW w:w="1949" w:type="dxa"/>
            <w:vAlign w:val="center"/>
          </w:tcPr>
          <w:p w14:paraId="3998618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B096D8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B712F3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D1CF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478731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25</w:t>
            </w:r>
          </w:p>
        </w:tc>
        <w:tc>
          <w:tcPr>
            <w:tcW w:w="2868" w:type="dxa"/>
            <w:vAlign w:val="center"/>
          </w:tcPr>
          <w:p w14:paraId="1CB0D72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对已经取得危化经营许可证的企业不再具备安全生产条件的处罚</w:t>
            </w:r>
          </w:p>
        </w:tc>
        <w:tc>
          <w:tcPr>
            <w:tcW w:w="1749" w:type="dxa"/>
            <w:vAlign w:val="center"/>
          </w:tcPr>
          <w:p w14:paraId="6FB2D3A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27B788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【规章】《危险化学品经营许可证管理办法》（2015修订）</w:t>
            </w:r>
          </w:p>
          <w:p w14:paraId="608737B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第三十二条 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p>
        </w:tc>
        <w:tc>
          <w:tcPr>
            <w:tcW w:w="1949" w:type="dxa"/>
            <w:vAlign w:val="center"/>
          </w:tcPr>
          <w:p w14:paraId="34B4442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5EAA36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2BD71E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BD99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30B7B7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26</w:t>
            </w:r>
          </w:p>
        </w:tc>
        <w:tc>
          <w:tcPr>
            <w:tcW w:w="2868" w:type="dxa"/>
            <w:vAlign w:val="center"/>
          </w:tcPr>
          <w:p w14:paraId="0592728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对生产、经营、使用国家禁止生产、经营、使用的危险化学品的处罚</w:t>
            </w:r>
          </w:p>
        </w:tc>
        <w:tc>
          <w:tcPr>
            <w:tcW w:w="1749" w:type="dxa"/>
            <w:vAlign w:val="center"/>
          </w:tcPr>
          <w:p w14:paraId="18508AC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8C0B57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【行政法规】《危险化学品安全管理条例》（2013修订）</w:t>
            </w:r>
          </w:p>
          <w:p w14:paraId="7D4F918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第七十五条　生产、经营、使用国家禁止生产、经营、使用的危险化学品的，由安全生产监督管理部门责令停止生产、经营、使用活动，处20万元以上50万元以下的罚款，有违法所得的，没收违法所得；构成犯罪的，依法追究刑事责任。</w:t>
            </w:r>
          </w:p>
          <w:p w14:paraId="0FBF03C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有前款规定行为的，安全生产监督管理部门还应当责令其对所生产、经营、使用的危险化学品进行无害化处理。</w:t>
            </w:r>
          </w:p>
          <w:p w14:paraId="2E4D5EC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违反国家关于危险化学品使用的限制性规定使用危险化学品的，依照本条第一款的规定处理。</w:t>
            </w:r>
          </w:p>
        </w:tc>
        <w:tc>
          <w:tcPr>
            <w:tcW w:w="1949" w:type="dxa"/>
            <w:vAlign w:val="center"/>
          </w:tcPr>
          <w:p w14:paraId="42AA751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8BC4BF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B39EE2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6A58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FCCC97C">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27</w:t>
            </w:r>
          </w:p>
        </w:tc>
        <w:tc>
          <w:tcPr>
            <w:tcW w:w="2868" w:type="dxa"/>
            <w:vAlign w:val="center"/>
          </w:tcPr>
          <w:p w14:paraId="2652A8D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对危险化学品企业违反转产停产停业或解散等有关规定的处罚</w:t>
            </w:r>
          </w:p>
        </w:tc>
        <w:tc>
          <w:tcPr>
            <w:tcW w:w="1749" w:type="dxa"/>
            <w:vAlign w:val="center"/>
          </w:tcPr>
          <w:p w14:paraId="5EC0101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6B0505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【行政法规】《危险化学品安全管理条例》（2013修订）</w:t>
            </w:r>
          </w:p>
          <w:p w14:paraId="091B625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第八十二条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14:paraId="568723E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14:paraId="216AEFB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5668217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51918B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AD8FC59">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A5B3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DB70328">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28</w:t>
            </w:r>
          </w:p>
        </w:tc>
        <w:tc>
          <w:tcPr>
            <w:tcW w:w="2868" w:type="dxa"/>
            <w:vAlign w:val="center"/>
          </w:tcPr>
          <w:p w14:paraId="114DD45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对违反易制毒化学品管理规定的处罚</w:t>
            </w:r>
          </w:p>
        </w:tc>
        <w:tc>
          <w:tcPr>
            <w:tcW w:w="1749" w:type="dxa"/>
            <w:vAlign w:val="center"/>
          </w:tcPr>
          <w:p w14:paraId="5E42DA4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DED5CA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【行政法规】《易制毒化学品管理条例》（2018修订）</w:t>
            </w:r>
          </w:p>
          <w:p w14:paraId="6D1EBDE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14:paraId="2ED2A1D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（二）将许可证或者备案证明转借他人使用的；</w:t>
            </w:r>
          </w:p>
          <w:p w14:paraId="7FB8BAE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（三）超出许可的品种、数量生产、经营、购买易制毒化学品的；</w:t>
            </w:r>
          </w:p>
          <w:p w14:paraId="75E0928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（七）易制毒化学品的产品包装和使用说明书不符合本条例规定要求的；</w:t>
            </w:r>
          </w:p>
          <w:p w14:paraId="3378C24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（八）生产、经营易制毒化学品的单位不如实或者不按时向有关行政主管部门和公安机关报告年度生产、经销和库存等情况的。</w:t>
            </w:r>
          </w:p>
        </w:tc>
        <w:tc>
          <w:tcPr>
            <w:tcW w:w="1949" w:type="dxa"/>
            <w:vAlign w:val="center"/>
          </w:tcPr>
          <w:p w14:paraId="78EF502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2E22A9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57E677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287A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22CDC7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29</w:t>
            </w:r>
          </w:p>
        </w:tc>
        <w:tc>
          <w:tcPr>
            <w:tcW w:w="2868" w:type="dxa"/>
            <w:vAlign w:val="center"/>
          </w:tcPr>
          <w:p w14:paraId="0C2CCA7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对违反非药品类易制毒化学品生产、经营许可有关规定的处罚</w:t>
            </w:r>
          </w:p>
        </w:tc>
        <w:tc>
          <w:tcPr>
            <w:tcW w:w="1749" w:type="dxa"/>
            <w:vAlign w:val="center"/>
          </w:tcPr>
          <w:p w14:paraId="6F1746B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FF03F1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【规章】《非药品类易制毒化学品生产、经营许可办法》（2006）</w:t>
            </w:r>
          </w:p>
          <w:p w14:paraId="38FDDB6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第二十九条　对于有下列行为之一的，县级以上人民政府安全生产监督管理部门可以自《条例》第三十八条规定的部门作出行政处罚决定之日起的3年内，停止受理其非药品类易制毒化学品生产、经营许可或备案申请：（一）未经许可或者备案擅自生产、经营非药品类易制毒化学品。（二）伪造申请材料骗取非药品类易制毒化学品生产、经营许可证或者备案证明。（三）使用他人的非药品类易制毒化学品生产、经营许可证或者备案证明。（四）使用伪造、变造、失效的非药品类易制毒化学品生产、经营许可证或备案证明的。</w:t>
            </w:r>
          </w:p>
          <w:p w14:paraId="7370238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3798401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F52DCC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0863C5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5B48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26FC70B">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30</w:t>
            </w:r>
          </w:p>
        </w:tc>
        <w:tc>
          <w:tcPr>
            <w:tcW w:w="2868" w:type="dxa"/>
            <w:vAlign w:val="center"/>
          </w:tcPr>
          <w:p w14:paraId="3F187EF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对事故发生单位主要负责人不立即组织事故抢救、迟报或漏报事故、事故调查处理期间擅离职守或逃匿的处罚</w:t>
            </w:r>
          </w:p>
        </w:tc>
        <w:tc>
          <w:tcPr>
            <w:tcW w:w="1749" w:type="dxa"/>
            <w:vAlign w:val="center"/>
          </w:tcPr>
          <w:p w14:paraId="354670E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7CFAB3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【法律】《中华人民共和国安全生产法》（2021修订）</w:t>
            </w:r>
          </w:p>
          <w:p w14:paraId="5AB8F7A3">
            <w:pPr>
              <w:rPr>
                <w:rFonts w:hint="eastAsia" w:ascii="仿宋" w:hAnsi="仿宋" w:eastAsia="仿宋" w:cs="仿宋"/>
                <w:sz w:val="24"/>
                <w:szCs w:val="24"/>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sz w:val="24"/>
                <w:szCs w:val="24"/>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14:paraId="3AB89132">
            <w:pPr>
              <w:rPr>
                <w:rFonts w:hint="eastAsia" w:ascii="仿宋" w:hAnsi="仿宋" w:eastAsia="仿宋" w:cs="仿宋"/>
                <w:sz w:val="24"/>
                <w:szCs w:val="24"/>
              </w:rPr>
            </w:pPr>
            <w:r>
              <w:rPr>
                <w:rFonts w:hint="eastAsia" w:ascii="仿宋" w:hAnsi="仿宋" w:eastAsia="仿宋" w:cs="仿宋"/>
                <w:sz w:val="24"/>
                <w:szCs w:val="24"/>
              </w:rPr>
              <w:t>　　生产经营单位的主要负责人对生产安全事故隐瞒不报、谎报或者迟报的，依照前款规定处罚。</w:t>
            </w:r>
          </w:p>
          <w:p w14:paraId="42BC7B6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w:t>
            </w:r>
          </w:p>
        </w:tc>
        <w:tc>
          <w:tcPr>
            <w:tcW w:w="1949" w:type="dxa"/>
            <w:vAlign w:val="center"/>
          </w:tcPr>
          <w:p w14:paraId="6247205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D3754B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EBFF51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11E0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3D38712">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31</w:t>
            </w:r>
          </w:p>
        </w:tc>
        <w:tc>
          <w:tcPr>
            <w:tcW w:w="2868" w:type="dxa"/>
            <w:vAlign w:val="center"/>
          </w:tcPr>
          <w:p w14:paraId="4D3016C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对违反事故调查有关规定的处罚</w:t>
            </w:r>
          </w:p>
        </w:tc>
        <w:tc>
          <w:tcPr>
            <w:tcW w:w="1749" w:type="dxa"/>
            <w:vAlign w:val="center"/>
          </w:tcPr>
          <w:p w14:paraId="0D8F7B9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B4A6CA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【行政法规】《生产安全事故报告和调查处理条例》（2007）</w:t>
            </w:r>
          </w:p>
          <w:p w14:paraId="5CE4BE5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第三十六条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14:paraId="62753E3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（一）谎报或者瞒报事故的；</w:t>
            </w:r>
          </w:p>
          <w:p w14:paraId="2201065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（二）伪造或者故意破坏事故现场的；</w:t>
            </w:r>
          </w:p>
          <w:p w14:paraId="59104D6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（三）转移、隐匿资金、财产，或者销毁有关证据、资料的；</w:t>
            </w:r>
          </w:p>
          <w:p w14:paraId="4D0F383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（四）拒绝接受调查或者拒绝提供有关情况和资料的；</w:t>
            </w:r>
          </w:p>
          <w:p w14:paraId="381E272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（五）在事故调查中作伪证或者指使他人作伪证的；</w:t>
            </w:r>
          </w:p>
          <w:p w14:paraId="2EDBB82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（六）事故发生后逃匿的。</w:t>
            </w:r>
          </w:p>
        </w:tc>
        <w:tc>
          <w:tcPr>
            <w:tcW w:w="1949" w:type="dxa"/>
            <w:vAlign w:val="center"/>
          </w:tcPr>
          <w:p w14:paraId="39028D9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1E5D8B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0D3F40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E4BD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5A2F649">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32</w:t>
            </w:r>
          </w:p>
        </w:tc>
        <w:tc>
          <w:tcPr>
            <w:tcW w:w="2868" w:type="dxa"/>
            <w:vAlign w:val="center"/>
          </w:tcPr>
          <w:p w14:paraId="083FDB1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对事故责任单位的经济行政处罚</w:t>
            </w:r>
          </w:p>
        </w:tc>
        <w:tc>
          <w:tcPr>
            <w:tcW w:w="1749" w:type="dxa"/>
            <w:vAlign w:val="center"/>
          </w:tcPr>
          <w:p w14:paraId="414961D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59E37B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【法律】《中华人民共和国安全生产法》（2021修订）</w:t>
            </w:r>
          </w:p>
          <w:p w14:paraId="64559DB4">
            <w:pPr>
              <w:rPr>
                <w:rFonts w:hint="eastAsia" w:ascii="仿宋" w:hAnsi="仿宋" w:eastAsia="仿宋" w:cs="仿宋"/>
                <w:sz w:val="24"/>
                <w:szCs w:val="24"/>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sz w:val="24"/>
                <w:szCs w:val="24"/>
              </w:rPr>
              <w:t>第一百一十四条　发生生产安全事故，对负有责任的生产经营单位除要求其依法承担相应的赔偿等责任外，由应急管理部门依照下列规定处以罚款:</w:t>
            </w:r>
          </w:p>
          <w:p w14:paraId="5CE656DA">
            <w:pPr>
              <w:rPr>
                <w:rFonts w:hint="eastAsia" w:ascii="仿宋" w:hAnsi="仿宋" w:eastAsia="仿宋" w:cs="仿宋"/>
                <w:sz w:val="24"/>
                <w:szCs w:val="24"/>
                <w:highlight w:val="none"/>
              </w:rPr>
            </w:pPr>
            <w:r>
              <w:rPr>
                <w:rFonts w:hint="eastAsia" w:ascii="仿宋" w:hAnsi="仿宋" w:eastAsia="仿宋" w:cs="仿宋"/>
                <w:sz w:val="24"/>
                <w:szCs w:val="24"/>
              </w:rPr>
              <w:t>　　</w:t>
            </w:r>
            <w:r>
              <w:rPr>
                <w:rFonts w:hint="eastAsia" w:ascii="仿宋" w:hAnsi="仿宋" w:eastAsia="仿宋" w:cs="仿宋"/>
                <w:sz w:val="24"/>
                <w:szCs w:val="24"/>
                <w:highlight w:val="none"/>
              </w:rPr>
              <w:t>（一）发生一般事故的，处三十万元以上一百万元以下的罚款；</w:t>
            </w:r>
          </w:p>
          <w:p w14:paraId="2D493B52">
            <w:pPr>
              <w:rPr>
                <w:rFonts w:hint="eastAsia" w:ascii="仿宋" w:hAnsi="仿宋" w:eastAsia="仿宋" w:cs="仿宋"/>
                <w:sz w:val="24"/>
                <w:szCs w:val="24"/>
                <w:highlight w:val="none"/>
              </w:rPr>
            </w:pPr>
            <w:r>
              <w:rPr>
                <w:rFonts w:hint="eastAsia" w:ascii="仿宋" w:hAnsi="仿宋" w:eastAsia="仿宋" w:cs="仿宋"/>
                <w:sz w:val="24"/>
                <w:szCs w:val="24"/>
                <w:highlight w:val="none"/>
              </w:rPr>
              <w:t>　　（二）发生较大事故的，处一百万元以上二百万元以下的罚款；</w:t>
            </w:r>
          </w:p>
          <w:p w14:paraId="6158C340">
            <w:pPr>
              <w:rPr>
                <w:rFonts w:hint="eastAsia" w:ascii="仿宋" w:hAnsi="仿宋" w:eastAsia="仿宋" w:cs="仿宋"/>
                <w:sz w:val="24"/>
                <w:szCs w:val="24"/>
                <w:highlight w:val="none"/>
              </w:rPr>
            </w:pPr>
            <w:r>
              <w:rPr>
                <w:rFonts w:hint="eastAsia" w:ascii="仿宋" w:hAnsi="仿宋" w:eastAsia="仿宋" w:cs="仿宋"/>
                <w:sz w:val="24"/>
                <w:szCs w:val="24"/>
                <w:highlight w:val="none"/>
              </w:rPr>
              <w:t>　　（三）发生重大事故的，处二百万元以上一千万元以下的罚款；</w:t>
            </w:r>
          </w:p>
          <w:p w14:paraId="5A2C2F15">
            <w:pPr>
              <w:ind w:firstLine="645"/>
              <w:rPr>
                <w:rFonts w:hint="eastAsia" w:ascii="仿宋" w:hAnsi="仿宋" w:eastAsia="仿宋" w:cs="仿宋"/>
                <w:sz w:val="24"/>
                <w:szCs w:val="24"/>
                <w:highlight w:val="none"/>
              </w:rPr>
            </w:pPr>
            <w:r>
              <w:rPr>
                <w:rFonts w:hint="eastAsia" w:ascii="仿宋" w:hAnsi="仿宋" w:eastAsia="仿宋" w:cs="仿宋"/>
                <w:sz w:val="24"/>
                <w:szCs w:val="24"/>
                <w:highlight w:val="none"/>
              </w:rPr>
              <w:t>（四）发生特别重大事故的，处一千万元以上二千万元以下的罚款。</w:t>
            </w:r>
          </w:p>
          <w:p w14:paraId="1C2B8145">
            <w:pPr>
              <w:ind w:firstLine="645"/>
              <w:rPr>
                <w:rFonts w:hint="eastAsia" w:ascii="仿宋" w:hAnsi="仿宋" w:eastAsia="仿宋" w:cs="仿宋"/>
                <w:sz w:val="24"/>
                <w:szCs w:val="24"/>
                <w:highlight w:val="none"/>
              </w:rPr>
            </w:pPr>
            <w:r>
              <w:rPr>
                <w:rFonts w:hint="eastAsia" w:ascii="仿宋" w:hAnsi="仿宋" w:eastAsia="仿宋" w:cs="仿宋"/>
                <w:sz w:val="24"/>
                <w:szCs w:val="24"/>
                <w:highlight w:val="none"/>
              </w:rPr>
              <w:t>发生生产安全事故，情节特别严重、影响特别恶劣的，应急管理部门可以按照前款罚款数额的二倍以上五倍以下对负有责任的生产经营单位处以罚款。</w:t>
            </w:r>
          </w:p>
          <w:p w14:paraId="7578A8D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03F7F70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44B2C2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8C54A9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03F6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A1E6B7D">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33</w:t>
            </w:r>
          </w:p>
        </w:tc>
        <w:tc>
          <w:tcPr>
            <w:tcW w:w="2868" w:type="dxa"/>
            <w:vAlign w:val="center"/>
          </w:tcPr>
          <w:p w14:paraId="7EC0C9B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对生产经营单位主要负责人、安全生产管理人员、特种作业人员以欺骗、贿赂等不正当手段取得安全资格证或者特种作业操作证的处罚</w:t>
            </w:r>
          </w:p>
        </w:tc>
        <w:tc>
          <w:tcPr>
            <w:tcW w:w="1749" w:type="dxa"/>
            <w:vAlign w:val="center"/>
          </w:tcPr>
          <w:p w14:paraId="2FBB66B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9F98FD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【规章】《安全生产培训管理办法》（2015修订）</w:t>
            </w:r>
          </w:p>
          <w:p w14:paraId="348E973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第三十五条 生产经营单位主要负责人、安全生产管理人员、特种作业人员以欺骗、贿赂等不正当手段取得安全资格证或者特种作业操作证的，除撤销其相关资格证外，处3千元以下的罚款，并自撤销其相关资格证之日起3年内不得再次申请该资格证。</w:t>
            </w:r>
          </w:p>
        </w:tc>
        <w:tc>
          <w:tcPr>
            <w:tcW w:w="1949" w:type="dxa"/>
            <w:vAlign w:val="center"/>
          </w:tcPr>
          <w:p w14:paraId="7C52463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C6A99E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3210CB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20D4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4CEB00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34</w:t>
            </w:r>
          </w:p>
        </w:tc>
        <w:tc>
          <w:tcPr>
            <w:tcW w:w="2868" w:type="dxa"/>
            <w:vAlign w:val="center"/>
          </w:tcPr>
          <w:p w14:paraId="38172A4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对生产经营单位违反安全培训规定的处罚</w:t>
            </w:r>
          </w:p>
        </w:tc>
        <w:tc>
          <w:tcPr>
            <w:tcW w:w="1749" w:type="dxa"/>
            <w:vAlign w:val="center"/>
          </w:tcPr>
          <w:p w14:paraId="1BC5162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4E0D4C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【规章】《生产经营单位安全培训规定》（2015修订）</w:t>
            </w:r>
          </w:p>
          <w:p w14:paraId="08D59AF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第二十九条 生产经营单位有下列行为之一的，由安全生产监管监察部门责令其限期改正，可以处1万元以上3万元以下的罚款：</w:t>
            </w:r>
          </w:p>
          <w:p w14:paraId="200461F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（一）未将安全培训工作纳入本单位工作计划并保证安全培训工作所需资金的；</w:t>
            </w:r>
          </w:p>
          <w:p w14:paraId="59F3B22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（二）从业人员进行安全培训期间未支付工资并承担安全培训费用的。</w:t>
            </w:r>
          </w:p>
          <w:p w14:paraId="06FD21DF">
            <w:pPr>
              <w:ind w:firstLine="480" w:firstLineChars="200"/>
              <w:rPr>
                <w:rFonts w:hint="eastAsia" w:ascii="仿宋" w:hAnsi="仿宋" w:eastAsia="仿宋" w:cs="仿宋"/>
                <w:sz w:val="24"/>
                <w:szCs w:val="24"/>
              </w:rPr>
            </w:pPr>
            <w:r>
              <w:rPr>
                <w:rFonts w:hint="eastAsia" w:ascii="仿宋" w:hAnsi="仿宋" w:eastAsia="仿宋" w:cs="仿宋"/>
                <w:sz w:val="24"/>
                <w:szCs w:val="24"/>
              </w:rPr>
              <w:t>第三十条</w:t>
            </w:r>
            <w:r>
              <w:rPr>
                <w:rFonts w:hint="eastAsia" w:ascii="仿宋" w:hAnsi="仿宋" w:eastAsia="仿宋" w:cs="仿宋"/>
                <w:b/>
                <w:sz w:val="24"/>
                <w:szCs w:val="24"/>
              </w:rPr>
              <w:t>　</w:t>
            </w:r>
            <w:r>
              <w:rPr>
                <w:rFonts w:hint="eastAsia" w:ascii="仿宋" w:hAnsi="仿宋" w:eastAsia="仿宋" w:cs="仿宋"/>
                <w:sz w:val="24"/>
                <w:szCs w:val="24"/>
              </w:rPr>
              <w:t>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p>
          <w:p w14:paraId="392319B1">
            <w:pPr>
              <w:ind w:firstLine="480" w:firstLineChars="200"/>
              <w:rPr>
                <w:rFonts w:hint="eastAsia" w:ascii="仿宋" w:hAnsi="仿宋" w:eastAsia="仿宋" w:cs="仿宋"/>
                <w:sz w:val="24"/>
                <w:szCs w:val="24"/>
              </w:rPr>
            </w:pPr>
            <w:r>
              <w:rPr>
                <w:rFonts w:hint="eastAsia" w:ascii="仿宋" w:hAnsi="仿宋" w:eastAsia="仿宋" w:cs="仿宋"/>
                <w:sz w:val="24"/>
                <w:szCs w:val="24"/>
              </w:rPr>
              <w:t>（一）煤矿、非煤矿山、危险化学品、烟花爆竹、金属冶炼等生产经营单位主要负责人和安全管理人员未按照规定经考核合格的；</w:t>
            </w:r>
          </w:p>
          <w:p w14:paraId="3C299F1C">
            <w:pPr>
              <w:ind w:firstLine="480" w:firstLineChars="200"/>
              <w:rPr>
                <w:rFonts w:hint="eastAsia" w:ascii="仿宋" w:hAnsi="仿宋" w:eastAsia="仿宋" w:cs="仿宋"/>
                <w:sz w:val="24"/>
                <w:szCs w:val="24"/>
              </w:rPr>
            </w:pPr>
            <w:r>
              <w:rPr>
                <w:rFonts w:hint="eastAsia" w:ascii="仿宋" w:hAnsi="仿宋" w:eastAsia="仿宋" w:cs="仿宋"/>
                <w:sz w:val="24"/>
                <w:szCs w:val="24"/>
              </w:rPr>
              <w:t>（二）未按照规定对从业人员、被派遣劳动者、实习学生进行安全生产教育和培训或者未如实告知其有关安全生产事项的；</w:t>
            </w:r>
          </w:p>
          <w:p w14:paraId="55FE99E0">
            <w:pPr>
              <w:ind w:firstLine="480" w:firstLineChars="200"/>
              <w:rPr>
                <w:rFonts w:hint="eastAsia" w:ascii="仿宋" w:hAnsi="仿宋" w:eastAsia="仿宋" w:cs="仿宋"/>
                <w:sz w:val="24"/>
                <w:szCs w:val="24"/>
              </w:rPr>
            </w:pPr>
            <w:r>
              <w:rPr>
                <w:rFonts w:hint="eastAsia" w:ascii="仿宋" w:hAnsi="仿宋" w:eastAsia="仿宋" w:cs="仿宋"/>
                <w:sz w:val="24"/>
                <w:szCs w:val="24"/>
              </w:rPr>
              <w:t>（三）未如实记录安全生产教育和培训情况的；</w:t>
            </w:r>
          </w:p>
          <w:p w14:paraId="19D951AE">
            <w:pPr>
              <w:ind w:firstLine="480" w:firstLineChars="200"/>
              <w:rPr>
                <w:rFonts w:hint="eastAsia" w:ascii="仿宋" w:hAnsi="仿宋" w:eastAsia="仿宋" w:cs="仿宋"/>
                <w:sz w:val="24"/>
                <w:szCs w:val="24"/>
              </w:rPr>
            </w:pPr>
            <w:r>
              <w:rPr>
                <w:rFonts w:hint="eastAsia" w:ascii="仿宋" w:hAnsi="仿宋" w:eastAsia="仿宋" w:cs="仿宋"/>
                <w:sz w:val="24"/>
                <w:szCs w:val="24"/>
              </w:rPr>
              <w:t>（四）特种作业人员未按照规定经专门的安全技术培训并取得特种作业人员操作资格证书，上岗作业的。</w:t>
            </w:r>
          </w:p>
          <w:p w14:paraId="78A0B200">
            <w:pPr>
              <w:ind w:firstLine="480" w:firstLineChars="200"/>
              <w:rPr>
                <w:rFonts w:hint="eastAsia" w:ascii="仿宋" w:hAnsi="仿宋" w:eastAsia="仿宋" w:cs="仿宋"/>
                <w:sz w:val="24"/>
                <w:szCs w:val="24"/>
              </w:rPr>
            </w:pPr>
            <w:r>
              <w:rPr>
                <w:rFonts w:hint="eastAsia" w:ascii="仿宋" w:hAnsi="仿宋" w:eastAsia="仿宋" w:cs="仿宋"/>
                <w:sz w:val="24"/>
                <w:szCs w:val="24"/>
              </w:rPr>
              <w:t>县级以上地方人民政府负责煤矿安全生产监督管理的部门发现煤矿未按照本规定对井下作业人员进行安全培训的，责令限期改正，处10万元以上50万元以下的罚款；逾期未改正的，责令停产停业整顿。</w:t>
            </w:r>
          </w:p>
          <w:p w14:paraId="5AB7B9B7">
            <w:pPr>
              <w:rPr>
                <w:rFonts w:hint="eastAsia" w:ascii="仿宋" w:hAnsi="仿宋" w:eastAsia="仿宋" w:cs="仿宋"/>
                <w:sz w:val="24"/>
                <w:szCs w:val="24"/>
              </w:rPr>
            </w:pPr>
          </w:p>
          <w:p w14:paraId="1BCE652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2180291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CF1D02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14C22B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47B0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6338317">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35</w:t>
            </w:r>
          </w:p>
        </w:tc>
        <w:tc>
          <w:tcPr>
            <w:tcW w:w="2868" w:type="dxa"/>
            <w:vAlign w:val="center"/>
          </w:tcPr>
          <w:p w14:paraId="12EE544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对培训机构管理违反培训管理规定的处罚</w:t>
            </w:r>
          </w:p>
        </w:tc>
        <w:tc>
          <w:tcPr>
            <w:tcW w:w="1749" w:type="dxa"/>
            <w:vAlign w:val="center"/>
          </w:tcPr>
          <w:p w14:paraId="76700AD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9BFFB3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【规章】《安全生产培训管理办法》（2015修订）</w:t>
            </w:r>
          </w:p>
          <w:p w14:paraId="698C8B9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第三十四条 安全培训机构有下列情形之一的，责令限期改正，处1万元以下的罚款；逾期未改正的，给予警告，处1万元以上3万元以下的罚款：</w:t>
            </w:r>
          </w:p>
          <w:p w14:paraId="6D3D504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（一）不具备安全培训条件的；</w:t>
            </w:r>
          </w:p>
          <w:p w14:paraId="0E00D27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（二）未按照统一的培训大纲组织教学培训的；</w:t>
            </w:r>
          </w:p>
          <w:p w14:paraId="2420052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（三）未建立培训档案或者培训档案管理不规范的；</w:t>
            </w:r>
          </w:p>
          <w:p w14:paraId="2D8C8B0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安全培训机构采取不正当竞争手段，故意贬低、诋毁其他安全培训机构的，依照前款规定处罚。</w:t>
            </w:r>
          </w:p>
        </w:tc>
        <w:tc>
          <w:tcPr>
            <w:tcW w:w="1949" w:type="dxa"/>
            <w:vAlign w:val="center"/>
          </w:tcPr>
          <w:p w14:paraId="004AB28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B1C18B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90B3F38">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2E30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DC8645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36</w:t>
            </w:r>
          </w:p>
        </w:tc>
        <w:tc>
          <w:tcPr>
            <w:tcW w:w="2868" w:type="dxa"/>
            <w:vAlign w:val="center"/>
          </w:tcPr>
          <w:p w14:paraId="75E8D54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对未取得安全生产许可证擅自进行生产的处罚</w:t>
            </w:r>
          </w:p>
        </w:tc>
        <w:tc>
          <w:tcPr>
            <w:tcW w:w="1749" w:type="dxa"/>
            <w:vAlign w:val="center"/>
          </w:tcPr>
          <w:p w14:paraId="4FFB0DE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ADE278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【行政法规】《安全生产许可证条例》（2014修订）</w:t>
            </w:r>
          </w:p>
          <w:p w14:paraId="3EF97C7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第十九条  违反本条例规定，未取得安全生产许可证擅自进行生产的，责令停止生产，没收违法所得，并处10万元以上50万元以下的罚款；造成重大事故或者其他严重后果，构成犯罪的，依法追究刑事责任。 </w:t>
            </w:r>
          </w:p>
        </w:tc>
        <w:tc>
          <w:tcPr>
            <w:tcW w:w="1949" w:type="dxa"/>
            <w:vAlign w:val="center"/>
          </w:tcPr>
          <w:p w14:paraId="29713A3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7D2F6E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BC2C6A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F065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77F80B5">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37</w:t>
            </w:r>
          </w:p>
        </w:tc>
        <w:tc>
          <w:tcPr>
            <w:tcW w:w="2868" w:type="dxa"/>
            <w:vAlign w:val="center"/>
          </w:tcPr>
          <w:p w14:paraId="4ECAB70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对安全生产许可证有效期满未办理延期手续，继续进行生产的处罚</w:t>
            </w:r>
          </w:p>
        </w:tc>
        <w:tc>
          <w:tcPr>
            <w:tcW w:w="1749" w:type="dxa"/>
            <w:vAlign w:val="center"/>
          </w:tcPr>
          <w:p w14:paraId="1049DD7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1F88A2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【行政法规】《安全生产许可证条例》（2014修订）</w:t>
            </w:r>
          </w:p>
          <w:p w14:paraId="01BE3D8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tc>
        <w:tc>
          <w:tcPr>
            <w:tcW w:w="1949" w:type="dxa"/>
            <w:vAlign w:val="center"/>
          </w:tcPr>
          <w:p w14:paraId="4B6250D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28FAE1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471D47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3099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FAE3217">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38</w:t>
            </w:r>
          </w:p>
        </w:tc>
        <w:tc>
          <w:tcPr>
            <w:tcW w:w="2868" w:type="dxa"/>
            <w:vAlign w:val="center"/>
          </w:tcPr>
          <w:p w14:paraId="3B77B8A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对转让或接受转让，冒用或使用伪造的安全生产许可证的处罚</w:t>
            </w:r>
          </w:p>
        </w:tc>
        <w:tc>
          <w:tcPr>
            <w:tcW w:w="1749" w:type="dxa"/>
            <w:vAlign w:val="center"/>
          </w:tcPr>
          <w:p w14:paraId="2F0BA3C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B604A2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【行政法规】《安全生产许可证条例》（2014修订）</w:t>
            </w:r>
          </w:p>
          <w:p w14:paraId="26860D20">
            <w:pPr>
              <w:pStyle w:val="18"/>
              <w:keepNext w:val="0"/>
              <w:keepLines w:val="0"/>
              <w:pageBreakBefore w:val="0"/>
              <w:wordWrap/>
              <w:overflowPunct/>
              <w:topLinePunct w:val="0"/>
              <w:bidi w:val="0"/>
              <w:adjustRightInd w:val="0"/>
              <w:snapToGrid w:val="0"/>
              <w:ind w:left="0" w:leftChars="0" w:right="0" w:firstLine="48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第二十一条 违反本条例规定，转让安全生产许可证的，没收违法所得，处10万元以上50万元以下的罚款，并吊销其安全生产许可证；构成犯罪的，依法追究刑事责任；接受转让的，依照本条例第十九条的规定处罚。</w:t>
            </w:r>
          </w:p>
          <w:p w14:paraId="4061D39E">
            <w:pPr>
              <w:pStyle w:val="18"/>
              <w:keepNext w:val="0"/>
              <w:keepLines w:val="0"/>
              <w:pageBreakBefore w:val="0"/>
              <w:wordWrap/>
              <w:overflowPunct/>
              <w:topLinePunct w:val="0"/>
              <w:bidi w:val="0"/>
              <w:adjustRightInd w:val="0"/>
              <w:snapToGrid w:val="0"/>
              <w:ind w:left="0" w:leftChars="0" w:right="0" w:firstLine="48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冒用安全生产许可证或者使用伪造的安全生产许可证的，依照本条例第十九条的规定处罚。</w:t>
            </w:r>
          </w:p>
        </w:tc>
        <w:tc>
          <w:tcPr>
            <w:tcW w:w="1949" w:type="dxa"/>
            <w:vAlign w:val="center"/>
          </w:tcPr>
          <w:p w14:paraId="7686D9F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23BD5B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3B47D5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939E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03E06E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39</w:t>
            </w:r>
          </w:p>
        </w:tc>
        <w:tc>
          <w:tcPr>
            <w:tcW w:w="2868" w:type="dxa"/>
            <w:vAlign w:val="center"/>
          </w:tcPr>
          <w:p w14:paraId="07C2249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对承担安全评价、认证、检测、检验工作的机构，出具虚假证明的处罚</w:t>
            </w:r>
          </w:p>
        </w:tc>
        <w:tc>
          <w:tcPr>
            <w:tcW w:w="1749" w:type="dxa"/>
            <w:vAlign w:val="center"/>
          </w:tcPr>
          <w:p w14:paraId="75E15D9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BE3E6F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highlight w:val="none"/>
                <w:lang w:val="en-US" w:eastAsia="zh-CN"/>
              </w:rPr>
              <w:t>法律】《中华人民共和国安全生产法》（2021修订）</w:t>
            </w:r>
          </w:p>
          <w:p w14:paraId="2E11525D">
            <w:pPr>
              <w:ind w:firstLine="645"/>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sz w:val="24"/>
                <w:szCs w:val="24"/>
                <w:highlight w:val="none"/>
              </w:rPr>
              <w:t>第九十二条　承担安全评价、认证、检测、检验职责的机构出具失实报告的，责令停业整顿，并处三万元以上十万元以下的罚款；给他人造成损害的，依法承担赔偿责任。</w:t>
            </w:r>
          </w:p>
          <w:p w14:paraId="62666EEB">
            <w:pPr>
              <w:ind w:firstLine="645"/>
              <w:rPr>
                <w:rFonts w:hint="eastAsia" w:ascii="仿宋" w:hAnsi="仿宋" w:eastAsia="仿宋" w:cs="仿宋"/>
                <w:sz w:val="24"/>
                <w:szCs w:val="24"/>
              </w:rPr>
            </w:pPr>
            <w:r>
              <w:rPr>
                <w:rFonts w:hint="eastAsia" w:ascii="仿宋" w:hAnsi="仿宋" w:eastAsia="仿宋" w:cs="仿宋"/>
                <w:sz w:val="24"/>
                <w:szCs w:val="24"/>
                <w:highlight w:val="none"/>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w:t>
            </w:r>
            <w:r>
              <w:rPr>
                <w:rFonts w:hint="eastAsia" w:ascii="仿宋" w:hAnsi="仿宋" w:eastAsia="仿宋" w:cs="仿宋"/>
                <w:sz w:val="24"/>
                <w:szCs w:val="24"/>
              </w:rPr>
              <w:t>经营单位承担连带赔偿责任；构成犯罪的，依照刑法有关规定追究刑事责任。</w:t>
            </w:r>
          </w:p>
          <w:p w14:paraId="6F6F38D2">
            <w:pPr>
              <w:rPr>
                <w:rFonts w:hint="eastAsia" w:ascii="仿宋" w:hAnsi="仿宋" w:eastAsia="仿宋" w:cs="仿宋"/>
                <w:color w:val="333333"/>
                <w:sz w:val="24"/>
                <w:szCs w:val="24"/>
                <w:highlight w:val="none"/>
                <w:shd w:val="clear" w:color="auto" w:fill="FFFFFF"/>
              </w:rPr>
            </w:pPr>
            <w:r>
              <w:rPr>
                <w:rFonts w:hint="eastAsia" w:ascii="仿宋" w:hAnsi="仿宋" w:eastAsia="仿宋" w:cs="仿宋"/>
                <w:sz w:val="24"/>
                <w:szCs w:val="24"/>
              </w:rPr>
              <w:t>　</w:t>
            </w:r>
            <w:r>
              <w:rPr>
                <w:rFonts w:hint="eastAsia" w:ascii="仿宋" w:hAnsi="仿宋" w:eastAsia="仿宋" w:cs="仿宋"/>
                <w:sz w:val="24"/>
                <w:szCs w:val="24"/>
                <w:highlight w:val="none"/>
              </w:rPr>
              <w:t>　对有前款违法行为的机构及其直接责任人员，吊销其相应资质和资格，五年内不得从事安全评价、认证、检测、检验等工作；情节严重的，实行终身行业和职业禁入。</w:t>
            </w:r>
          </w:p>
          <w:p w14:paraId="602B91F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47C8296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A24D44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9E7FD7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650D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90FB23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40</w:t>
            </w:r>
          </w:p>
        </w:tc>
        <w:tc>
          <w:tcPr>
            <w:tcW w:w="2868" w:type="dxa"/>
            <w:vAlign w:val="center"/>
          </w:tcPr>
          <w:p w14:paraId="4F95054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对安全评价及检验检测机构违反管理规定的处罚</w:t>
            </w:r>
          </w:p>
        </w:tc>
        <w:tc>
          <w:tcPr>
            <w:tcW w:w="1749" w:type="dxa"/>
            <w:vAlign w:val="center"/>
          </w:tcPr>
          <w:p w14:paraId="2168DF2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63308DF">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w:t>
            </w:r>
            <w:r>
              <w:rPr>
                <w:rFonts w:hint="eastAsia" w:ascii="仿宋" w:hAnsi="仿宋" w:eastAsia="仿宋" w:cs="仿宋"/>
                <w:sz w:val="24"/>
                <w:szCs w:val="24"/>
              </w:rPr>
              <w:t>安全评价检测检验机构管理办法</w:t>
            </w:r>
            <w:r>
              <w:rPr>
                <w:rFonts w:hint="eastAsia" w:ascii="仿宋" w:hAnsi="仿宋" w:eastAsia="仿宋" w:cs="仿宋"/>
                <w:b w:val="0"/>
                <w:bCs w:val="0"/>
                <w:sz w:val="24"/>
                <w:szCs w:val="24"/>
                <w:lang w:val="en-US" w:eastAsia="zh-CN"/>
              </w:rPr>
              <w:t>》（2019）</w:t>
            </w:r>
          </w:p>
          <w:p w14:paraId="4477080D">
            <w:pPr>
              <w:ind w:firstLine="480" w:firstLineChars="200"/>
              <w:rPr>
                <w:rFonts w:hint="eastAsia" w:ascii="仿宋" w:hAnsi="仿宋" w:eastAsia="仿宋" w:cs="仿宋"/>
                <w:color w:val="333333"/>
                <w:sz w:val="24"/>
                <w:szCs w:val="24"/>
                <w:shd w:val="clear" w:color="auto" w:fill="FFFFFF"/>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color w:val="333333"/>
                <w:sz w:val="24"/>
                <w:szCs w:val="24"/>
                <w:shd w:val="clear" w:color="auto" w:fill="FFFFFF"/>
              </w:rPr>
              <w:t>第二十九条  未取得资质的机构及其有关人员擅自从事安全评价、检测检验服务的，责令立即停止违法行为，依照下列规定给予处罚：</w:t>
            </w:r>
          </w:p>
          <w:p w14:paraId="6C916C77">
            <w:pPr>
              <w:ind w:firstLine="480" w:firstLineChars="200"/>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（一）机构有违法所得的，没收其违法所得，并处违法所得一倍以上三倍以下的罚款，但最高不得超过三万元；没有违法所得的，处五千元以上一万元以下的罚款；</w:t>
            </w:r>
          </w:p>
          <w:p w14:paraId="3491351B">
            <w:pPr>
              <w:ind w:firstLine="480" w:firstLineChars="200"/>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（二）有关人员处五千元以上一万元以下的罚款。</w:t>
            </w:r>
          </w:p>
          <w:p w14:paraId="5B0FE72B">
            <w:pPr>
              <w:ind w:firstLine="480" w:firstLineChars="200"/>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对有前款违法行为的机构及其人员，由资质认可机关记入有关机构和人员的信用记录，并依照有关规定予以公告。</w:t>
            </w:r>
          </w:p>
          <w:p w14:paraId="2A53447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w:t>
            </w:r>
          </w:p>
        </w:tc>
        <w:tc>
          <w:tcPr>
            <w:tcW w:w="1949" w:type="dxa"/>
            <w:vAlign w:val="center"/>
          </w:tcPr>
          <w:p w14:paraId="1D72744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76A6A8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374C5A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4443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8C7E208">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41</w:t>
            </w:r>
          </w:p>
        </w:tc>
        <w:tc>
          <w:tcPr>
            <w:tcW w:w="2868" w:type="dxa"/>
            <w:vAlign w:val="center"/>
          </w:tcPr>
          <w:p w14:paraId="0D35FED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冶金等行</w:t>
            </w:r>
            <w:r>
              <w:rPr>
                <w:rFonts w:hint="eastAsia" w:ascii="仿宋" w:hAnsi="仿宋" w:eastAsia="仿宋" w:cs="仿宋"/>
                <w:b w:val="0"/>
                <w:bCs w:val="0"/>
                <w:sz w:val="24"/>
                <w:szCs w:val="24"/>
                <w:highlight w:val="none"/>
                <w:lang w:val="en-US" w:eastAsia="zh-CN"/>
              </w:rPr>
              <w:t>业的国家和省级重点建设项目没有安全设</w:t>
            </w:r>
            <w:r>
              <w:rPr>
                <w:rFonts w:hint="eastAsia" w:ascii="仿宋" w:hAnsi="仿宋" w:eastAsia="仿宋" w:cs="仿宋"/>
                <w:b w:val="0"/>
                <w:bCs w:val="0"/>
                <w:sz w:val="24"/>
                <w:szCs w:val="24"/>
                <w:lang w:val="en-US" w:eastAsia="zh-CN"/>
              </w:rPr>
              <w:t>施设计等违法行为的处罚</w:t>
            </w:r>
          </w:p>
        </w:tc>
        <w:tc>
          <w:tcPr>
            <w:tcW w:w="1749" w:type="dxa"/>
            <w:vAlign w:val="center"/>
          </w:tcPr>
          <w:p w14:paraId="0AB7C88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3C29E7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【规章】</w:t>
            </w:r>
            <w:r>
              <w:rPr>
                <w:rFonts w:hint="eastAsia" w:ascii="仿宋" w:hAnsi="仿宋" w:eastAsia="仿宋" w:cs="仿宋"/>
                <w:b w:val="0"/>
                <w:bCs w:val="0"/>
                <w:sz w:val="24"/>
                <w:szCs w:val="24"/>
                <w:highlight w:val="none"/>
                <w:lang w:val="en-US" w:eastAsia="zh-CN"/>
              </w:rPr>
              <w:t>《建设项目安全设施“三同时”监督管理暂行办法》（2015修）</w:t>
            </w:r>
          </w:p>
          <w:p w14:paraId="1D50E22D">
            <w:pPr>
              <w:ind w:firstLine="480" w:firstLineChars="200"/>
              <w:rPr>
                <w:rFonts w:hint="eastAsia" w:ascii="仿宋" w:hAnsi="仿宋" w:eastAsia="仿宋" w:cs="仿宋"/>
                <w:sz w:val="24"/>
                <w:szCs w:val="24"/>
              </w:rPr>
            </w:pPr>
            <w:r>
              <w:rPr>
                <w:rFonts w:hint="eastAsia" w:ascii="仿宋" w:hAnsi="仿宋" w:eastAsia="仿宋" w:cs="仿宋"/>
                <w:sz w:val="24"/>
                <w:szCs w:val="24"/>
              </w:rPr>
              <w:t>第二十八条　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p w14:paraId="3236A44B">
            <w:pPr>
              <w:ind w:firstLine="480" w:firstLineChars="200"/>
              <w:rPr>
                <w:rFonts w:hint="eastAsia" w:ascii="仿宋" w:hAnsi="仿宋" w:eastAsia="仿宋" w:cs="仿宋"/>
                <w:sz w:val="24"/>
                <w:szCs w:val="24"/>
              </w:rPr>
            </w:pPr>
            <w:r>
              <w:rPr>
                <w:rFonts w:hint="eastAsia" w:ascii="仿宋" w:hAnsi="仿宋" w:eastAsia="仿宋" w:cs="仿宋"/>
                <w:sz w:val="24"/>
                <w:szCs w:val="24"/>
              </w:rPr>
              <w:t>（一）未按照本办法规定对建设项目进行安全评价的；</w:t>
            </w:r>
          </w:p>
          <w:p w14:paraId="262793D4">
            <w:pPr>
              <w:ind w:firstLine="480" w:firstLineChars="200"/>
              <w:rPr>
                <w:rFonts w:hint="eastAsia" w:ascii="仿宋" w:hAnsi="仿宋" w:eastAsia="仿宋" w:cs="仿宋"/>
                <w:sz w:val="24"/>
                <w:szCs w:val="24"/>
              </w:rPr>
            </w:pPr>
            <w:r>
              <w:rPr>
                <w:rFonts w:hint="eastAsia" w:ascii="仿宋" w:hAnsi="仿宋" w:eastAsia="仿宋" w:cs="仿宋"/>
                <w:sz w:val="24"/>
                <w:szCs w:val="24"/>
              </w:rPr>
              <w:t>（二）没有安全设施设计或者安全设施设计未按照规定报经安全生产监督管理部门审查同意，擅自开工的；</w:t>
            </w:r>
          </w:p>
          <w:p w14:paraId="197124B9">
            <w:pPr>
              <w:ind w:firstLine="480" w:firstLineChars="200"/>
              <w:rPr>
                <w:rFonts w:hint="eastAsia" w:ascii="仿宋" w:hAnsi="仿宋" w:eastAsia="仿宋" w:cs="仿宋"/>
                <w:sz w:val="24"/>
                <w:szCs w:val="24"/>
              </w:rPr>
            </w:pPr>
            <w:r>
              <w:rPr>
                <w:rFonts w:hint="eastAsia" w:ascii="仿宋" w:hAnsi="仿宋" w:eastAsia="仿宋" w:cs="仿宋"/>
                <w:sz w:val="24"/>
                <w:szCs w:val="24"/>
              </w:rPr>
              <w:t>（三）施工单位未按照批准的安全设施设计施工的；</w:t>
            </w:r>
          </w:p>
          <w:p w14:paraId="56C46ABE">
            <w:pPr>
              <w:ind w:firstLine="480" w:firstLineChars="200"/>
              <w:rPr>
                <w:rFonts w:hint="eastAsia" w:ascii="仿宋" w:hAnsi="仿宋" w:eastAsia="仿宋" w:cs="仿宋"/>
                <w:sz w:val="24"/>
                <w:szCs w:val="24"/>
              </w:rPr>
            </w:pPr>
            <w:r>
              <w:rPr>
                <w:rFonts w:hint="eastAsia" w:ascii="仿宋" w:hAnsi="仿宋" w:eastAsia="仿宋" w:cs="仿宋"/>
                <w:sz w:val="24"/>
                <w:szCs w:val="24"/>
              </w:rPr>
              <w:t>（四）投入生产或者使用前，安全设施未经验收合格的。</w:t>
            </w:r>
          </w:p>
          <w:p w14:paraId="70D651C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0FEDF54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309A3E3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8FE6EB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2418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2C54BF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w:t>
            </w:r>
          </w:p>
        </w:tc>
        <w:tc>
          <w:tcPr>
            <w:tcW w:w="2868" w:type="dxa"/>
            <w:vAlign w:val="center"/>
          </w:tcPr>
          <w:p w14:paraId="5561CDF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已经批准的建设项目安全设施设计发</w:t>
            </w:r>
            <w:r>
              <w:rPr>
                <w:rFonts w:hint="eastAsia" w:ascii="仿宋" w:hAnsi="仿宋" w:eastAsia="仿宋" w:cs="仿宋"/>
                <w:b w:val="0"/>
                <w:bCs w:val="0"/>
                <w:sz w:val="24"/>
                <w:szCs w:val="24"/>
                <w:highlight w:val="none"/>
                <w:lang w:val="en-US" w:eastAsia="zh-CN"/>
              </w:rPr>
              <w:t>生重大变更，生产经营单位未报原批准部门审查同意擅自开工建设的处罚</w:t>
            </w:r>
          </w:p>
        </w:tc>
        <w:tc>
          <w:tcPr>
            <w:tcW w:w="1749" w:type="dxa"/>
            <w:vAlign w:val="center"/>
          </w:tcPr>
          <w:p w14:paraId="117994F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C710DAF">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【法律】《中华人民共和国安全生产法》（2021）</w:t>
            </w:r>
          </w:p>
          <w:p w14:paraId="72377664">
            <w:pPr>
              <w:rPr>
                <w:rFonts w:hint="eastAsia" w:ascii="仿宋" w:hAnsi="仿宋" w:eastAsia="仿宋" w:cs="仿宋"/>
                <w:sz w:val="24"/>
                <w:szCs w:val="24"/>
              </w:rPr>
            </w:pPr>
            <w:r>
              <w:rPr>
                <w:rFonts w:hint="eastAsia" w:ascii="仿宋" w:hAnsi="仿宋" w:eastAsia="仿宋" w:cs="仿宋"/>
                <w:b w:val="0"/>
                <w:bCs w:val="0"/>
                <w:sz w:val="24"/>
                <w:szCs w:val="24"/>
                <w:lang w:val="en-US" w:eastAsia="zh-CN"/>
              </w:rPr>
              <w:t>第九十八条</w:t>
            </w:r>
            <w:r>
              <w:rPr>
                <w:rFonts w:hint="eastAsia" w:ascii="仿宋_GB2312" w:eastAsia="仿宋_GB2312"/>
                <w:sz w:val="32"/>
                <w:szCs w:val="32"/>
              </w:rPr>
              <w:t>　</w:t>
            </w:r>
            <w:r>
              <w:rPr>
                <w:rFonts w:hint="eastAsia" w:ascii="仿宋" w:hAnsi="仿宋" w:eastAsia="仿宋" w:cs="仿宋"/>
                <w:sz w:val="24"/>
                <w:szCs w:val="24"/>
              </w:rPr>
              <w:t>生产经营单位有下列行为之一的，责令停止建设或者停产停业整顿，限期改正</w:t>
            </w:r>
            <w:r>
              <w:rPr>
                <w:rFonts w:hint="eastAsia" w:ascii="仿宋" w:hAnsi="仿宋" w:eastAsia="仿宋" w:cs="仿宋"/>
                <w:sz w:val="24"/>
                <w:szCs w:val="24"/>
                <w:highlight w:val="none"/>
              </w:rPr>
              <w:t>，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w:t>
            </w:r>
            <w:r>
              <w:rPr>
                <w:rFonts w:hint="eastAsia" w:ascii="仿宋" w:hAnsi="仿宋" w:eastAsia="仿宋" w:cs="仿宋"/>
                <w:sz w:val="24"/>
                <w:szCs w:val="24"/>
              </w:rPr>
              <w:t>规定追究刑事责任:</w:t>
            </w:r>
          </w:p>
          <w:p w14:paraId="66376EFB">
            <w:pPr>
              <w:rPr>
                <w:rFonts w:hint="eastAsia" w:ascii="仿宋" w:hAnsi="仿宋" w:eastAsia="仿宋" w:cs="仿宋"/>
                <w:sz w:val="24"/>
                <w:szCs w:val="24"/>
              </w:rPr>
            </w:pPr>
            <w:r>
              <w:rPr>
                <w:rFonts w:hint="eastAsia" w:ascii="仿宋" w:hAnsi="仿宋" w:eastAsia="仿宋" w:cs="仿宋"/>
                <w:sz w:val="24"/>
                <w:szCs w:val="24"/>
              </w:rPr>
              <w:t>（二）矿山、金属冶炼建设项目或者用于生产、储存、装卸危险物品的建设项目没有安全设施设计或者安全设施设计未按照规定报经有关部门审查同意的；</w:t>
            </w:r>
          </w:p>
          <w:p w14:paraId="38238EF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719D62E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BFDD1C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4E2A0C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5109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FF208D2">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43</w:t>
            </w:r>
          </w:p>
        </w:tc>
        <w:tc>
          <w:tcPr>
            <w:tcW w:w="2868" w:type="dxa"/>
            <w:vAlign w:val="center"/>
          </w:tcPr>
          <w:p w14:paraId="18DF8A7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《建设项目安全设施“三同时”监督管理暂行办法》第七条规定</w:t>
            </w:r>
            <w:r>
              <w:rPr>
                <w:rFonts w:hint="eastAsia" w:ascii="仿宋" w:hAnsi="仿宋" w:eastAsia="仿宋" w:cs="仿宋"/>
                <w:b w:val="0"/>
                <w:bCs w:val="0"/>
                <w:sz w:val="24"/>
                <w:szCs w:val="24"/>
                <w:highlight w:val="none"/>
                <w:lang w:val="en-US" w:eastAsia="zh-CN"/>
              </w:rPr>
              <w:t>以外</w:t>
            </w:r>
            <w:r>
              <w:rPr>
                <w:rFonts w:hint="eastAsia" w:ascii="仿宋" w:hAnsi="仿宋" w:eastAsia="仿宋" w:cs="仿宋"/>
                <w:b w:val="0"/>
                <w:bCs w:val="0"/>
                <w:sz w:val="24"/>
                <w:szCs w:val="24"/>
                <w:lang w:val="en-US" w:eastAsia="zh-CN"/>
              </w:rPr>
              <w:t>的建设项目没有安全设施设计等违法行为的处罚</w:t>
            </w:r>
          </w:p>
        </w:tc>
        <w:tc>
          <w:tcPr>
            <w:tcW w:w="1749" w:type="dxa"/>
            <w:vAlign w:val="center"/>
          </w:tcPr>
          <w:p w14:paraId="11E7134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20D249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【规章】《建设项目安全设施“三同时”监督管理暂行办法》</w:t>
            </w:r>
            <w:r>
              <w:rPr>
                <w:rFonts w:hint="eastAsia" w:ascii="仿宋" w:hAnsi="仿宋" w:eastAsia="仿宋" w:cs="仿宋"/>
                <w:b w:val="0"/>
                <w:bCs w:val="0"/>
                <w:sz w:val="24"/>
                <w:szCs w:val="24"/>
                <w:highlight w:val="none"/>
                <w:lang w:val="en-US" w:eastAsia="zh-CN"/>
              </w:rPr>
              <w:t>（2015修）</w:t>
            </w:r>
          </w:p>
          <w:p w14:paraId="7D07832B">
            <w:pPr>
              <w:ind w:firstLine="480" w:firstLineChars="200"/>
              <w:rPr>
                <w:rFonts w:hint="eastAsia" w:ascii="仿宋" w:hAnsi="仿宋" w:eastAsia="仿宋" w:cs="仿宋"/>
                <w:sz w:val="24"/>
                <w:szCs w:val="24"/>
              </w:rPr>
            </w:pPr>
            <w:r>
              <w:rPr>
                <w:rFonts w:hint="eastAsia" w:ascii="仿宋" w:hAnsi="仿宋" w:eastAsia="仿宋" w:cs="仿宋"/>
                <w:sz w:val="24"/>
                <w:szCs w:val="24"/>
              </w:rPr>
              <w:t>第三十条　本办法第七条第（一）项、第（二）项、第（三）项和第（四）项规定以外的建设项目有下列情形之一的，对有关生产经营单位责令限期改正，可以并处5000元以上3万元以下的罚款：</w:t>
            </w:r>
          </w:p>
          <w:p w14:paraId="4408A3F0">
            <w:pPr>
              <w:ind w:firstLine="480" w:firstLineChars="200"/>
              <w:rPr>
                <w:rFonts w:hint="eastAsia" w:ascii="仿宋" w:hAnsi="仿宋" w:eastAsia="仿宋" w:cs="仿宋"/>
                <w:sz w:val="24"/>
                <w:szCs w:val="24"/>
              </w:rPr>
            </w:pPr>
            <w:r>
              <w:rPr>
                <w:rFonts w:hint="eastAsia" w:ascii="仿宋" w:hAnsi="仿宋" w:eastAsia="仿宋" w:cs="仿宋"/>
                <w:sz w:val="24"/>
                <w:szCs w:val="24"/>
              </w:rPr>
              <w:t>（一）没有安全设施设计的；</w:t>
            </w:r>
          </w:p>
          <w:p w14:paraId="238F616F">
            <w:pPr>
              <w:ind w:firstLine="480" w:firstLineChars="200"/>
              <w:rPr>
                <w:rFonts w:hint="eastAsia" w:ascii="仿宋" w:hAnsi="仿宋" w:eastAsia="仿宋" w:cs="仿宋"/>
                <w:sz w:val="24"/>
                <w:szCs w:val="24"/>
              </w:rPr>
            </w:pPr>
            <w:r>
              <w:rPr>
                <w:rFonts w:hint="eastAsia" w:ascii="仿宋" w:hAnsi="仿宋" w:eastAsia="仿宋" w:cs="仿宋"/>
                <w:sz w:val="24"/>
                <w:szCs w:val="24"/>
              </w:rPr>
              <w:t>（二）安全设施设计未组织审查，并形成书面审查报告的；</w:t>
            </w:r>
          </w:p>
          <w:p w14:paraId="442EF3DC">
            <w:pPr>
              <w:ind w:firstLine="480" w:firstLineChars="200"/>
              <w:rPr>
                <w:rFonts w:hint="eastAsia" w:ascii="仿宋" w:hAnsi="仿宋" w:eastAsia="仿宋" w:cs="仿宋"/>
                <w:sz w:val="24"/>
                <w:szCs w:val="24"/>
              </w:rPr>
            </w:pPr>
            <w:r>
              <w:rPr>
                <w:rFonts w:hint="eastAsia" w:ascii="仿宋" w:hAnsi="仿宋" w:eastAsia="仿宋" w:cs="仿宋"/>
                <w:sz w:val="24"/>
                <w:szCs w:val="24"/>
              </w:rPr>
              <w:t>（三）施工单位未按照安全设施设计施工的；</w:t>
            </w:r>
          </w:p>
          <w:p w14:paraId="02161CB5">
            <w:pPr>
              <w:ind w:firstLine="480" w:firstLineChars="200"/>
              <w:rPr>
                <w:rFonts w:hint="eastAsia" w:ascii="仿宋" w:hAnsi="仿宋" w:eastAsia="仿宋" w:cs="仿宋"/>
                <w:sz w:val="24"/>
                <w:szCs w:val="24"/>
              </w:rPr>
            </w:pPr>
            <w:r>
              <w:rPr>
                <w:rFonts w:hint="eastAsia" w:ascii="仿宋" w:hAnsi="仿宋" w:eastAsia="仿宋" w:cs="仿宋"/>
                <w:sz w:val="24"/>
                <w:szCs w:val="24"/>
              </w:rPr>
              <w:t>（四）投入生产或者使用前，安全设施未经竣工验收合格，并形成书面报告的。</w:t>
            </w:r>
          </w:p>
          <w:p w14:paraId="62CB980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72DA890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D59FAD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84049FD">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50CC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7C86F29">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44</w:t>
            </w:r>
          </w:p>
        </w:tc>
        <w:tc>
          <w:tcPr>
            <w:tcW w:w="2868" w:type="dxa"/>
            <w:vAlign w:val="center"/>
          </w:tcPr>
          <w:p w14:paraId="4E3AF86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生产经营单位及其主要负责人或者其他主管人员违反操作规程或者安全管理规定作业等违法行为的处罚</w:t>
            </w:r>
          </w:p>
        </w:tc>
        <w:tc>
          <w:tcPr>
            <w:tcW w:w="1749" w:type="dxa"/>
            <w:vAlign w:val="center"/>
          </w:tcPr>
          <w:p w14:paraId="208FEDC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4FC36A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【规章】《安全生产违法行为行政处罚办法》（2015修订）</w:t>
            </w:r>
          </w:p>
          <w:p w14:paraId="7A5C4F34">
            <w:pPr>
              <w:ind w:firstLine="480" w:firstLineChars="200"/>
              <w:rPr>
                <w:rFonts w:hint="eastAsia" w:ascii="仿宋" w:hAnsi="仿宋" w:eastAsia="仿宋" w:cs="仿宋"/>
                <w:sz w:val="24"/>
                <w:szCs w:val="24"/>
              </w:rPr>
            </w:pPr>
            <w:r>
              <w:rPr>
                <w:rFonts w:hint="eastAsia" w:ascii="仿宋" w:hAnsi="仿宋" w:eastAsia="仿宋" w:cs="仿宋"/>
                <w:sz w:val="24"/>
                <w:szCs w:val="24"/>
              </w:rPr>
              <w:t>第四十五条</w:t>
            </w:r>
            <w:r>
              <w:rPr>
                <w:rFonts w:hint="eastAsia" w:ascii="仿宋" w:hAnsi="仿宋" w:eastAsia="仿宋" w:cs="仿宋"/>
                <w:b/>
                <w:sz w:val="24"/>
                <w:szCs w:val="24"/>
              </w:rPr>
              <w:t>　</w:t>
            </w:r>
            <w:r>
              <w:rPr>
                <w:rFonts w:hint="eastAsia" w:ascii="仿宋" w:hAnsi="仿宋" w:eastAsia="仿宋" w:cs="仿宋"/>
                <w:sz w:val="24"/>
                <w:szCs w:val="24"/>
              </w:rPr>
              <w:t>生产经营单位及其主要负责人或者其他人员有下列行为之一的，给予警告，并可以对生产经营单位处1万元以上3万元以下罚款，对其主要负责人、其他有关人员处1千元以上1万元以下的罚款：</w:t>
            </w:r>
          </w:p>
          <w:p w14:paraId="41A3572F">
            <w:pPr>
              <w:ind w:firstLine="480" w:firstLineChars="200"/>
              <w:rPr>
                <w:rFonts w:hint="eastAsia" w:ascii="仿宋" w:hAnsi="仿宋" w:eastAsia="仿宋" w:cs="仿宋"/>
                <w:sz w:val="24"/>
                <w:szCs w:val="24"/>
              </w:rPr>
            </w:pPr>
            <w:r>
              <w:rPr>
                <w:rFonts w:hint="eastAsia" w:ascii="仿宋" w:hAnsi="仿宋" w:eastAsia="仿宋" w:cs="仿宋"/>
                <w:sz w:val="24"/>
                <w:szCs w:val="24"/>
              </w:rPr>
              <w:t>（一）违反操作规程或者安全管理规定作业的；</w:t>
            </w:r>
          </w:p>
          <w:p w14:paraId="02D800B0">
            <w:pPr>
              <w:ind w:firstLine="480" w:firstLineChars="200"/>
              <w:rPr>
                <w:rFonts w:hint="eastAsia" w:ascii="仿宋" w:hAnsi="仿宋" w:eastAsia="仿宋" w:cs="仿宋"/>
                <w:sz w:val="24"/>
                <w:szCs w:val="24"/>
              </w:rPr>
            </w:pPr>
            <w:r>
              <w:rPr>
                <w:rFonts w:hint="eastAsia" w:ascii="仿宋" w:hAnsi="仿宋" w:eastAsia="仿宋" w:cs="仿宋"/>
                <w:sz w:val="24"/>
                <w:szCs w:val="24"/>
              </w:rPr>
              <w:t>（二）违章指挥从业人员或者强令从业人员违章、冒险作业的；</w:t>
            </w:r>
          </w:p>
          <w:p w14:paraId="71A7EBD4">
            <w:pPr>
              <w:ind w:firstLine="480" w:firstLineChars="200"/>
              <w:rPr>
                <w:rFonts w:hint="eastAsia" w:ascii="仿宋" w:hAnsi="仿宋" w:eastAsia="仿宋" w:cs="仿宋"/>
                <w:sz w:val="24"/>
                <w:szCs w:val="24"/>
              </w:rPr>
            </w:pPr>
            <w:r>
              <w:rPr>
                <w:rFonts w:hint="eastAsia" w:ascii="仿宋" w:hAnsi="仿宋" w:eastAsia="仿宋" w:cs="仿宋"/>
                <w:sz w:val="24"/>
                <w:szCs w:val="24"/>
              </w:rPr>
              <w:t>（三）发现从业人员违章作业不加制止的；</w:t>
            </w:r>
          </w:p>
          <w:p w14:paraId="6B7FE497">
            <w:pPr>
              <w:ind w:firstLine="480" w:firstLineChars="200"/>
              <w:rPr>
                <w:rFonts w:hint="eastAsia" w:ascii="仿宋" w:hAnsi="仿宋" w:eastAsia="仿宋" w:cs="仿宋"/>
                <w:sz w:val="24"/>
                <w:szCs w:val="24"/>
              </w:rPr>
            </w:pPr>
            <w:r>
              <w:rPr>
                <w:rFonts w:hint="eastAsia" w:ascii="仿宋" w:hAnsi="仿宋" w:eastAsia="仿宋" w:cs="仿宋"/>
                <w:sz w:val="24"/>
                <w:szCs w:val="24"/>
              </w:rPr>
              <w:t>（四）超过核定的生产能力、强度或者定员进行生产的；</w:t>
            </w:r>
          </w:p>
          <w:p w14:paraId="2C6F47FD">
            <w:pPr>
              <w:ind w:firstLine="480" w:firstLineChars="200"/>
              <w:rPr>
                <w:rFonts w:hint="eastAsia" w:ascii="仿宋" w:hAnsi="仿宋" w:eastAsia="仿宋" w:cs="仿宋"/>
                <w:sz w:val="24"/>
                <w:szCs w:val="24"/>
              </w:rPr>
            </w:pPr>
            <w:r>
              <w:rPr>
                <w:rFonts w:hint="eastAsia" w:ascii="仿宋" w:hAnsi="仿宋" w:eastAsia="仿宋" w:cs="仿宋"/>
                <w:sz w:val="24"/>
                <w:szCs w:val="24"/>
              </w:rPr>
              <w:t>（五）对被查封或者扣押的设施、设备、器材、危险物品和作业场所，擅自启封或者使用的；</w:t>
            </w:r>
          </w:p>
          <w:p w14:paraId="12004501">
            <w:pPr>
              <w:ind w:firstLine="480" w:firstLineChars="200"/>
              <w:rPr>
                <w:rFonts w:hint="eastAsia" w:ascii="仿宋" w:hAnsi="仿宋" w:eastAsia="仿宋" w:cs="仿宋"/>
                <w:sz w:val="24"/>
                <w:szCs w:val="24"/>
              </w:rPr>
            </w:pPr>
            <w:r>
              <w:rPr>
                <w:rFonts w:hint="eastAsia" w:ascii="仿宋" w:hAnsi="仿宋" w:eastAsia="仿宋" w:cs="仿宋"/>
                <w:sz w:val="24"/>
                <w:szCs w:val="24"/>
              </w:rPr>
              <w:t>（六）故意提供虚假情况或者隐瞒存在的事故隐患以及其他安全问题的；</w:t>
            </w:r>
          </w:p>
          <w:p w14:paraId="1BAFA9F1">
            <w:pPr>
              <w:ind w:firstLine="480" w:firstLineChars="200"/>
              <w:rPr>
                <w:rFonts w:hint="eastAsia" w:ascii="仿宋" w:hAnsi="仿宋" w:eastAsia="仿宋" w:cs="仿宋"/>
                <w:sz w:val="24"/>
                <w:szCs w:val="24"/>
              </w:rPr>
            </w:pPr>
            <w:r>
              <w:rPr>
                <w:rFonts w:hint="eastAsia" w:ascii="仿宋" w:hAnsi="仿宋" w:eastAsia="仿宋" w:cs="仿宋"/>
                <w:sz w:val="24"/>
                <w:szCs w:val="24"/>
              </w:rPr>
              <w:t>（七）拒不执行安全监管监察部门依法下达的安全监管监察指令的。</w:t>
            </w:r>
          </w:p>
          <w:p w14:paraId="7866E1B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52FB311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05CB44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319F97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1124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E4CD2E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magenta"/>
                <w:lang w:val="en-US" w:eastAsia="zh-CN"/>
              </w:rPr>
            </w:pPr>
            <w:r>
              <w:rPr>
                <w:rFonts w:hint="eastAsia" w:ascii="仿宋" w:hAnsi="仿宋" w:eastAsia="仿宋" w:cs="仿宋"/>
                <w:b w:val="0"/>
                <w:bCs w:val="0"/>
                <w:sz w:val="24"/>
                <w:szCs w:val="24"/>
                <w:highlight w:val="none"/>
                <w:lang w:val="en-US" w:eastAsia="zh-CN"/>
              </w:rPr>
              <w:t>45</w:t>
            </w:r>
          </w:p>
        </w:tc>
        <w:tc>
          <w:tcPr>
            <w:tcW w:w="2868" w:type="dxa"/>
            <w:vAlign w:val="center"/>
          </w:tcPr>
          <w:p w14:paraId="4DC7FE0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生产经营单位未按国家有关规定为从业人员提供符合国家标准或者行业标准的劳动防护用品的处罚</w:t>
            </w:r>
          </w:p>
        </w:tc>
        <w:tc>
          <w:tcPr>
            <w:tcW w:w="1749" w:type="dxa"/>
            <w:vAlign w:val="center"/>
          </w:tcPr>
          <w:p w14:paraId="4E01F02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行政处罚</w:t>
            </w:r>
          </w:p>
        </w:tc>
        <w:tc>
          <w:tcPr>
            <w:tcW w:w="4117" w:type="dxa"/>
            <w:vAlign w:val="center"/>
          </w:tcPr>
          <w:p w14:paraId="2C8301C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【法律】《中华人民共和国安全生产法》（2021修订）</w:t>
            </w:r>
          </w:p>
          <w:p w14:paraId="457B9E37">
            <w:pPr>
              <w:ind w:firstLine="480" w:firstLineChars="200"/>
              <w:rPr>
                <w:rFonts w:hint="eastAsia" w:ascii="仿宋" w:hAnsi="仿宋" w:eastAsia="仿宋" w:cs="仿宋"/>
                <w:sz w:val="24"/>
                <w:szCs w:val="24"/>
              </w:rPr>
            </w:pPr>
            <w:r>
              <w:rPr>
                <w:rFonts w:hint="eastAsia" w:ascii="仿宋" w:hAnsi="仿宋" w:eastAsia="仿宋" w:cs="仿宋"/>
                <w:sz w:val="24"/>
                <w:szCs w:val="24"/>
              </w:rPr>
              <w:t>第九十九条　生产经营单位有下列行为之一的，责令限期改正，</w:t>
            </w:r>
            <w:r>
              <w:rPr>
                <w:rFonts w:hint="eastAsia" w:ascii="仿宋" w:hAnsi="仿宋" w:eastAsia="仿宋" w:cs="仿宋"/>
                <w:sz w:val="24"/>
                <w:szCs w:val="24"/>
                <w:highlight w:val="none"/>
              </w:rPr>
              <w:t>处</w:t>
            </w:r>
            <w:r>
              <w:rPr>
                <w:rFonts w:hint="eastAsia" w:ascii="仿宋" w:hAnsi="仿宋" w:eastAsia="仿宋" w:cs="仿宋"/>
                <w:sz w:val="24"/>
                <w:szCs w:val="24"/>
              </w:rPr>
              <w:t>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7B9FCD52">
            <w:pPr>
              <w:rPr>
                <w:rFonts w:hint="eastAsia" w:ascii="仿宋" w:hAnsi="仿宋" w:eastAsia="仿宋" w:cs="仿宋"/>
                <w:sz w:val="24"/>
                <w:szCs w:val="24"/>
              </w:rPr>
            </w:pPr>
            <w:r>
              <w:rPr>
                <w:rFonts w:hint="eastAsia" w:ascii="仿宋" w:hAnsi="仿宋" w:eastAsia="仿宋" w:cs="仿宋"/>
                <w:sz w:val="24"/>
                <w:szCs w:val="24"/>
              </w:rPr>
              <w:t>（五）未为从业人员提供符合国家标准或者行业标准的劳动防护用品的；</w:t>
            </w:r>
          </w:p>
          <w:p w14:paraId="46592DE0">
            <w:pPr>
              <w:ind w:firstLine="645"/>
              <w:rPr>
                <w:rFonts w:hint="eastAsia" w:ascii="仿宋" w:hAnsi="仿宋" w:eastAsia="仿宋" w:cs="仿宋"/>
                <w:sz w:val="24"/>
                <w:szCs w:val="24"/>
                <w:highlight w:val="green"/>
              </w:rPr>
            </w:pPr>
            <w:r>
              <w:rPr>
                <w:rFonts w:hint="eastAsia" w:ascii="仿宋" w:hAnsi="仿宋" w:eastAsia="仿宋" w:cs="仿宋"/>
                <w:sz w:val="24"/>
                <w:szCs w:val="24"/>
              </w:rPr>
              <w:t>　　</w:t>
            </w:r>
          </w:p>
          <w:p w14:paraId="48AB9FD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magenta"/>
                <w:lang w:val="en-US" w:eastAsia="zh-CN"/>
              </w:rPr>
            </w:pPr>
          </w:p>
        </w:tc>
        <w:tc>
          <w:tcPr>
            <w:tcW w:w="1949" w:type="dxa"/>
            <w:vAlign w:val="center"/>
          </w:tcPr>
          <w:p w14:paraId="0E8DD14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E142A2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588132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06CD8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487811B">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46</w:t>
            </w:r>
          </w:p>
        </w:tc>
        <w:tc>
          <w:tcPr>
            <w:tcW w:w="2868" w:type="dxa"/>
            <w:vAlign w:val="center"/>
          </w:tcPr>
          <w:p w14:paraId="10893E1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生产经营单位未将安全培训工作纳入本单位工作计划并保证安全培训工作所需资金行为的处罚</w:t>
            </w:r>
          </w:p>
        </w:tc>
        <w:tc>
          <w:tcPr>
            <w:tcW w:w="1749" w:type="dxa"/>
            <w:vAlign w:val="center"/>
          </w:tcPr>
          <w:p w14:paraId="1C8636C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E593B3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【规章】《生产经营单位安全培训规定》（2015修订）</w:t>
            </w:r>
          </w:p>
          <w:p w14:paraId="54B629B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第二十九条　生产经营单位有下列行为之一的，由安全生产监管监察部门责令其限期改正，可以处1万元以上3万元以下的罚款：</w:t>
            </w:r>
          </w:p>
          <w:p w14:paraId="128D8E8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（一）未将安全培训工作纳入本单位工作计划并保证安全培训工作所需资金的；</w:t>
            </w:r>
          </w:p>
          <w:p w14:paraId="47A1755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（二）从业人员进行安全培训期间未支付工资并承担安全培训费用的。</w:t>
            </w:r>
          </w:p>
        </w:tc>
        <w:tc>
          <w:tcPr>
            <w:tcW w:w="1949" w:type="dxa"/>
            <w:vAlign w:val="center"/>
          </w:tcPr>
          <w:p w14:paraId="15E9AA7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1E19EE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C813A27">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3B6B6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5877312">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47</w:t>
            </w:r>
          </w:p>
        </w:tc>
        <w:tc>
          <w:tcPr>
            <w:tcW w:w="2868" w:type="dxa"/>
            <w:vAlign w:val="center"/>
          </w:tcPr>
          <w:p w14:paraId="4A8AE2A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生产经营单位未建立健全特种作业人员档案违法行为的处罚</w:t>
            </w:r>
          </w:p>
        </w:tc>
        <w:tc>
          <w:tcPr>
            <w:tcW w:w="1749" w:type="dxa"/>
            <w:vAlign w:val="center"/>
          </w:tcPr>
          <w:p w14:paraId="53207A3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A755B2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【规章】《特种作业人员安全技术培训考核管理规定》（2015修订）</w:t>
            </w:r>
          </w:p>
          <w:p w14:paraId="362CC53F">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第三十八条　生产经营单位未建立健全特种作业人员档案的，给予警告，并处1万元以下的罚款。</w:t>
            </w:r>
          </w:p>
        </w:tc>
        <w:tc>
          <w:tcPr>
            <w:tcW w:w="1949" w:type="dxa"/>
            <w:vAlign w:val="center"/>
          </w:tcPr>
          <w:p w14:paraId="51F643C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70C107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DCA972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2995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15E3509">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48</w:t>
            </w:r>
          </w:p>
        </w:tc>
        <w:tc>
          <w:tcPr>
            <w:tcW w:w="2868" w:type="dxa"/>
            <w:vAlign w:val="center"/>
          </w:tcPr>
          <w:p w14:paraId="14A3377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冶金企业人员密集场所设置在高温液态金属的吊运影响范围内等违法行为的处罚</w:t>
            </w:r>
          </w:p>
        </w:tc>
        <w:tc>
          <w:tcPr>
            <w:tcW w:w="1749" w:type="dxa"/>
            <w:vAlign w:val="center"/>
          </w:tcPr>
          <w:p w14:paraId="3C15615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E615C90">
            <w:pPr>
              <w:jc w:val="left"/>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【规章】《</w:t>
            </w:r>
            <w:r>
              <w:rPr>
                <w:rFonts w:hint="eastAsia" w:ascii="仿宋" w:hAnsi="仿宋" w:eastAsia="仿宋" w:cs="仿宋"/>
                <w:sz w:val="24"/>
                <w:szCs w:val="24"/>
                <w:highlight w:val="none"/>
              </w:rPr>
              <w:t>冶金企业和有色金属企业安全生产规定</w:t>
            </w:r>
            <w:r>
              <w:rPr>
                <w:rFonts w:hint="eastAsia" w:ascii="仿宋" w:hAnsi="仿宋" w:eastAsia="仿宋" w:cs="仿宋"/>
                <w:b w:val="0"/>
                <w:bCs w:val="0"/>
                <w:sz w:val="24"/>
                <w:szCs w:val="24"/>
                <w:highlight w:val="none"/>
                <w:lang w:val="en-US" w:eastAsia="zh-CN"/>
              </w:rPr>
              <w:t>》(2018)</w:t>
            </w:r>
          </w:p>
          <w:p w14:paraId="7EC98124">
            <w:pPr>
              <w:pStyle w:val="18"/>
              <w:keepNext w:val="0"/>
              <w:keepLines w:val="0"/>
              <w:pageBreakBefore w:val="0"/>
              <w:wordWrap/>
              <w:overflowPunct/>
              <w:topLinePunct w:val="0"/>
              <w:bidi w:val="0"/>
              <w:adjustRightInd w:val="0"/>
              <w:snapToGrid w:val="0"/>
              <w:ind w:left="0" w:leftChars="0" w:right="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color w:val="333333"/>
                <w:sz w:val="24"/>
                <w:szCs w:val="24"/>
                <w:shd w:val="clear" w:color="auto" w:fill="FFFFFF"/>
              </w:rPr>
              <w:t>第四十六条　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1949" w:type="dxa"/>
            <w:vAlign w:val="center"/>
          </w:tcPr>
          <w:p w14:paraId="7E0F18E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FBE41C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211AE0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333D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10E6A5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49</w:t>
            </w:r>
          </w:p>
        </w:tc>
        <w:tc>
          <w:tcPr>
            <w:tcW w:w="2868" w:type="dxa"/>
            <w:vAlign w:val="center"/>
          </w:tcPr>
          <w:p w14:paraId="45B270C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未按照规定制定事故隐患治理方案</w:t>
            </w:r>
            <w:r>
              <w:rPr>
                <w:rFonts w:hint="eastAsia" w:ascii="仿宋" w:hAnsi="仿宋" w:eastAsia="仿宋" w:cs="仿宋"/>
                <w:b w:val="0"/>
                <w:bCs w:val="0"/>
                <w:sz w:val="24"/>
                <w:szCs w:val="24"/>
                <w:highlight w:val="none"/>
                <w:lang w:val="en-US" w:eastAsia="zh-CN"/>
              </w:rPr>
              <w:t>等违</w:t>
            </w:r>
            <w:r>
              <w:rPr>
                <w:rFonts w:hint="eastAsia" w:ascii="仿宋" w:hAnsi="仿宋" w:eastAsia="仿宋" w:cs="仿宋"/>
                <w:b w:val="0"/>
                <w:bCs w:val="0"/>
                <w:sz w:val="24"/>
                <w:szCs w:val="24"/>
                <w:lang w:val="en-US" w:eastAsia="zh-CN"/>
              </w:rPr>
              <w:t>法行为的处罚</w:t>
            </w:r>
          </w:p>
        </w:tc>
        <w:tc>
          <w:tcPr>
            <w:tcW w:w="1749" w:type="dxa"/>
            <w:vAlign w:val="center"/>
          </w:tcPr>
          <w:p w14:paraId="368F99E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0C1B02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【规章】《安全生产事故隐患排查治理暂行规定》（2007）</w:t>
            </w:r>
          </w:p>
          <w:p w14:paraId="137A7A1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六条：“生产经营单位违反本规定,有下列行为之一的,由安全监管监察部门给予警告，并处三万元以下的罚款：（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1949" w:type="dxa"/>
            <w:vAlign w:val="center"/>
          </w:tcPr>
          <w:p w14:paraId="4294744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3BFE6C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4CC7EAD">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FFC3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CE0A383">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50</w:t>
            </w:r>
          </w:p>
        </w:tc>
        <w:tc>
          <w:tcPr>
            <w:tcW w:w="2868" w:type="dxa"/>
            <w:vAlign w:val="center"/>
          </w:tcPr>
          <w:p w14:paraId="00430D3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对未经许可生产、销售民用爆炸物品的处罚</w:t>
            </w:r>
          </w:p>
        </w:tc>
        <w:tc>
          <w:tcPr>
            <w:tcW w:w="1749" w:type="dxa"/>
            <w:vAlign w:val="center"/>
          </w:tcPr>
          <w:p w14:paraId="65A4C44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2A61A4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【行政法规】《民用爆炸物品安全管理条例》（2014修订）</w:t>
            </w:r>
          </w:p>
          <w:p w14:paraId="0FE9648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第四十四条 非法制造、买卖、运输、储存民用爆炸物品，构成犯罪的，依法追究刑事责任;尚不构成犯罪，有违反治安管理行为的，依法给予治安管理处罚。</w:t>
            </w:r>
          </w:p>
          <w:p w14:paraId="7F1551E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违反本条例规定，在生产、储存、运输、使用民用爆炸物品中发生重大事故，造成严重后果或者后果特别严重，构成犯罪的，依法追究刑事责任。</w:t>
            </w:r>
          </w:p>
          <w:p w14:paraId="62A87A9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违反本条例规定，未经许可生产、销售民用爆炸物品的，由民用爆炸物品行业主管部门责令停止非法生产、销售活动，处10万元以上50万元以下的罚款，并没收非法生产、销售的民用爆炸物品及其违法所得。</w:t>
            </w:r>
          </w:p>
          <w:p w14:paraId="4788550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p w14:paraId="4E03E28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民用爆炸物品行业主管部门、公安机关对没收的非法民用爆炸物品，应当组织销毁。</w:t>
            </w:r>
          </w:p>
        </w:tc>
        <w:tc>
          <w:tcPr>
            <w:tcW w:w="1949" w:type="dxa"/>
            <w:vAlign w:val="center"/>
          </w:tcPr>
          <w:p w14:paraId="426EF2F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FD1EA1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4312F4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3FE8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82CE62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51</w:t>
            </w:r>
          </w:p>
        </w:tc>
        <w:tc>
          <w:tcPr>
            <w:tcW w:w="2868" w:type="dxa"/>
            <w:vAlign w:val="center"/>
          </w:tcPr>
          <w:p w14:paraId="5E78353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对违反安全规定，生产、销售民用爆炸物品的处罚</w:t>
            </w:r>
          </w:p>
        </w:tc>
        <w:tc>
          <w:tcPr>
            <w:tcW w:w="1749" w:type="dxa"/>
            <w:vAlign w:val="center"/>
          </w:tcPr>
          <w:p w14:paraId="5E348E1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8305F8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【行政法规】《民用爆炸物品安全管理条例》（2014修订）</w:t>
            </w:r>
          </w:p>
          <w:p w14:paraId="6664710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四十五条违反本条例规定，生产、销售民用爆炸物品的企业有下列行为之一的，由民用爆炸物品行业主管部门责令限期改正，处10万元以上50万元以下的罚款;逾期不改正的，责令停产停业整顿;情节严重的，吊销《民用爆炸物品生产许可证》或者《民用爆炸物品销售许可证》:</w:t>
            </w:r>
          </w:p>
          <w:p w14:paraId="4DA48DD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(一)超出生产许可的品种、产量进行生产、销售的;</w:t>
            </w:r>
          </w:p>
          <w:p w14:paraId="092787C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(二)违反安全技术规程生产作业的;</w:t>
            </w:r>
          </w:p>
          <w:p w14:paraId="4F5B0C1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(三)民用爆炸物品的质量不符合相关标准的;</w:t>
            </w:r>
          </w:p>
          <w:p w14:paraId="4119C88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(四)民用爆炸物品的包装不符合法律、行政法规的规定以及相关标准的;</w:t>
            </w:r>
          </w:p>
          <w:p w14:paraId="6BCB22B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(五)超出购买许可的品种、数量销售民用爆炸物品的;</w:t>
            </w:r>
          </w:p>
          <w:p w14:paraId="0C3DA6D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(六)向没有《民用爆炸物品生产许可证》、《民用爆炸物品销售许可证》、《民用爆炸物品购买许可证》的单位销售民用爆炸物品的;</w:t>
            </w:r>
          </w:p>
          <w:p w14:paraId="08BD80D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(七)民用爆炸物品生产企业销售本企业生产的民用爆炸物品未按照规定向民用爆炸物品行业主管部门备案的;</w:t>
            </w:r>
          </w:p>
          <w:p w14:paraId="5F41D0E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(八)未经审批进出口民用爆炸物品的。　</w:t>
            </w:r>
          </w:p>
        </w:tc>
        <w:tc>
          <w:tcPr>
            <w:tcW w:w="1949" w:type="dxa"/>
            <w:vAlign w:val="center"/>
          </w:tcPr>
          <w:p w14:paraId="142B1A4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79ADF36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437A015">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C3CC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3FCA665C">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52</w:t>
            </w:r>
          </w:p>
        </w:tc>
        <w:tc>
          <w:tcPr>
            <w:tcW w:w="2868" w:type="dxa"/>
            <w:vAlign w:val="center"/>
          </w:tcPr>
          <w:p w14:paraId="60AC6AA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对违反民用爆炸物品储存管理规定的处罚</w:t>
            </w:r>
          </w:p>
        </w:tc>
        <w:tc>
          <w:tcPr>
            <w:tcW w:w="1749" w:type="dxa"/>
            <w:vAlign w:val="center"/>
          </w:tcPr>
          <w:p w14:paraId="3373DED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3EF20C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【行政法规】《民用爆炸物品安全管理条例》（2014修订）</w:t>
            </w:r>
          </w:p>
          <w:p w14:paraId="7038886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四十九条违反本条例规定，有下列情形之一的，由国民用爆炸物品行业主管部门、公安机关按照职责责令限期改正，可以并处5万元以上20万元以下的罚款;逾期不改正的，责令停产停业整顿;情节严重的，吊销许可证:</w:t>
            </w:r>
          </w:p>
          <w:p w14:paraId="2A9867F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(一)未按照规定在专用仓库设置技术防范设施的;</w:t>
            </w:r>
          </w:p>
          <w:p w14:paraId="6C0493F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(二)未按照规定建立出入库检查、登记制度或者收存和发放民用爆炸物品，致使账物不符的;</w:t>
            </w:r>
          </w:p>
          <w:p w14:paraId="42CCF34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(三)超量储存、在非专用仓库储存或者违反储存标准和规范储存民用爆炸物品的;</w:t>
            </w:r>
          </w:p>
          <w:p w14:paraId="2D3D187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(四)有本条例规定的其他违反民用爆炸物品储存管理规定行为的。</w:t>
            </w:r>
          </w:p>
        </w:tc>
        <w:tc>
          <w:tcPr>
            <w:tcW w:w="1949" w:type="dxa"/>
            <w:vAlign w:val="center"/>
          </w:tcPr>
          <w:p w14:paraId="24ED5E9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3C333D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FD1D5F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92D6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57059DD">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53</w:t>
            </w:r>
          </w:p>
        </w:tc>
        <w:tc>
          <w:tcPr>
            <w:tcW w:w="2868" w:type="dxa"/>
            <w:vAlign w:val="center"/>
          </w:tcPr>
          <w:p w14:paraId="4C35FC2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对生产经营单位从业人员未经安全培训考核合格、未如实记录安全生产教育和培训情况、无证上岗行为的处罚</w:t>
            </w:r>
          </w:p>
        </w:tc>
        <w:tc>
          <w:tcPr>
            <w:tcW w:w="1749" w:type="dxa"/>
            <w:vAlign w:val="center"/>
          </w:tcPr>
          <w:p w14:paraId="4ACCF3C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8ECC45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【法律】《中华人民共和国安全生产法》（2021修订）</w:t>
            </w:r>
          </w:p>
          <w:p w14:paraId="1E0E6C1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第九十七条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未如实记录安全生产教育和培训情况的。</w:t>
            </w:r>
          </w:p>
          <w:p w14:paraId="252ADB7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08BFC67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E35FB9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2DC0014">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D597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8E2AEEF">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54</w:t>
            </w:r>
          </w:p>
        </w:tc>
        <w:tc>
          <w:tcPr>
            <w:tcW w:w="2868" w:type="dxa"/>
            <w:vAlign w:val="center"/>
          </w:tcPr>
          <w:p w14:paraId="4611D3A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对生产经营单位未将安全培训工作纳入本单位工作计划并保证安全培训工作所需资金的、从业人员进行安全培训期间未支付工资并承担安全培训费用的处罚</w:t>
            </w:r>
          </w:p>
        </w:tc>
        <w:tc>
          <w:tcPr>
            <w:tcW w:w="1749" w:type="dxa"/>
            <w:vAlign w:val="center"/>
          </w:tcPr>
          <w:p w14:paraId="010ECCD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30995A4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【规章】《生产经营单位安全培训规定》（2015修订）                     </w:t>
            </w:r>
          </w:p>
          <w:p w14:paraId="64D44BB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第二十九条 生产经营单位有下列行为之一的，由安全生产监管监察部门责令其限期改正，可以处1万元以上3万元以下的罚款：（一）未将安全培训工作纳入本单位工作计划并保证安全培训工作所需资金的；（二）从业人员进行安全培训期间未支付工资并承担安全培训费用的。</w:t>
            </w:r>
          </w:p>
        </w:tc>
        <w:tc>
          <w:tcPr>
            <w:tcW w:w="1949" w:type="dxa"/>
            <w:vAlign w:val="center"/>
          </w:tcPr>
          <w:p w14:paraId="1AE27C9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B38E7A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2D4D0B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2186E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61037D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55</w:t>
            </w:r>
          </w:p>
        </w:tc>
        <w:tc>
          <w:tcPr>
            <w:tcW w:w="2868" w:type="dxa"/>
            <w:vAlign w:val="center"/>
          </w:tcPr>
          <w:p w14:paraId="2D3F09F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对生产经营单位违反安全生产培训管理办法的处罚</w:t>
            </w:r>
          </w:p>
        </w:tc>
        <w:tc>
          <w:tcPr>
            <w:tcW w:w="1749" w:type="dxa"/>
            <w:vAlign w:val="center"/>
          </w:tcPr>
          <w:p w14:paraId="0AE5F31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6183294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【规章】《安全生产培训管理办法》（2015修订）</w:t>
            </w:r>
          </w:p>
          <w:p w14:paraId="727E574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第十二条 中央企业的分公司、子公司及其所属单位和其他生产经营单位，发生造成人员死亡的生产安全事故的，其主要负责人和安全生产管理人员应当重新参加安全培训。特种作业人员对造成人员死亡的生产安全事故负有直接责任的，应当按照《特种作业人员安全技术培训考核管理规定》重新参加安全培训。</w:t>
            </w:r>
          </w:p>
          <w:p w14:paraId="3129E09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第三十五条 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p w14:paraId="405E899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第三十六条 生产经营单位有下列情形之一的，责令改正，处3万元以下的罚款：（一）从业人员安全培训的时间少于《生产经营单位安全培训规定》或者有关标准规定的；（二）矿山新招的井下作业人员和危险物品生产经营单位新招的危险工艺操作岗位人员，未经实习期满独立上岗作业的；（三）相关人员未按照本办法第十二条规定重新参加安全培训的。</w:t>
            </w:r>
          </w:p>
        </w:tc>
        <w:tc>
          <w:tcPr>
            <w:tcW w:w="1949" w:type="dxa"/>
            <w:vAlign w:val="center"/>
          </w:tcPr>
          <w:p w14:paraId="4FB8513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6299C1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EAD0C5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45111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0C47A72">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56</w:t>
            </w:r>
          </w:p>
        </w:tc>
        <w:tc>
          <w:tcPr>
            <w:tcW w:w="2868" w:type="dxa"/>
            <w:vAlign w:val="center"/>
          </w:tcPr>
          <w:p w14:paraId="7CC03C9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对生产经营单位和特种作业人员违反特种作业人员安全技术培训考核管理规定的处罚</w:t>
            </w:r>
          </w:p>
        </w:tc>
        <w:tc>
          <w:tcPr>
            <w:tcW w:w="1749" w:type="dxa"/>
            <w:vAlign w:val="center"/>
          </w:tcPr>
          <w:p w14:paraId="5CAA870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1EE1AFC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【规章】《特种作业人员安全技术培训考核管理规定》（2015修订）</w:t>
            </w:r>
          </w:p>
          <w:p w14:paraId="2418E26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第三十八条 生产经营单位未建立健全特种作业人员档案的，给予警告，并处1万元以下的罚款。</w:t>
            </w:r>
          </w:p>
          <w:p w14:paraId="23BD2937">
            <w:pPr>
              <w:ind w:firstLine="240" w:firstLineChars="100"/>
              <w:rPr>
                <w:rFonts w:hint="eastAsia" w:ascii="仿宋" w:hAnsi="仿宋" w:eastAsia="仿宋" w:cs="仿宋"/>
                <w:sz w:val="24"/>
                <w:szCs w:val="24"/>
              </w:rPr>
            </w:pPr>
            <w:r>
              <w:rPr>
                <w:rFonts w:hint="eastAsia" w:ascii="仿宋" w:hAnsi="仿宋" w:eastAsia="仿宋" w:cs="仿宋"/>
                <w:sz w:val="24"/>
                <w:szCs w:val="24"/>
              </w:rPr>
              <w:t>第三十九条</w:t>
            </w:r>
            <w:r>
              <w:rPr>
                <w:rFonts w:hint="eastAsia" w:ascii="仿宋" w:hAnsi="仿宋" w:eastAsia="仿宋" w:cs="仿宋"/>
                <w:b/>
                <w:sz w:val="24"/>
                <w:szCs w:val="24"/>
              </w:rPr>
              <w:t>　</w:t>
            </w:r>
            <w:r>
              <w:rPr>
                <w:rFonts w:hint="eastAsia" w:ascii="仿宋" w:hAnsi="仿宋" w:eastAsia="仿宋" w:cs="仿宋"/>
                <w:sz w:val="24"/>
                <w:szCs w:val="24"/>
              </w:rPr>
              <w:t>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p w14:paraId="69756523">
            <w:pPr>
              <w:ind w:firstLine="240" w:firstLineChars="100"/>
              <w:rPr>
                <w:rFonts w:hint="eastAsia" w:ascii="仿宋" w:hAnsi="仿宋" w:eastAsia="仿宋" w:cs="仿宋"/>
                <w:sz w:val="24"/>
                <w:szCs w:val="24"/>
              </w:rPr>
            </w:pPr>
            <w:r>
              <w:rPr>
                <w:rFonts w:hint="eastAsia" w:ascii="仿宋" w:hAnsi="仿宋" w:eastAsia="仿宋" w:cs="仿宋"/>
                <w:sz w:val="24"/>
                <w:szCs w:val="24"/>
              </w:rPr>
              <w:t>煤矿企业使用未取得特种作业操作证的特种作业人员上岗作业的，依照《国务院关于预防煤矿生产安全事故的特别规定》的规定处罚。</w:t>
            </w:r>
          </w:p>
          <w:p w14:paraId="120D5813">
            <w:pPr>
              <w:ind w:firstLine="240" w:firstLineChars="100"/>
              <w:rPr>
                <w:rFonts w:hint="eastAsia" w:ascii="仿宋" w:hAnsi="仿宋" w:eastAsia="仿宋" w:cs="仿宋"/>
                <w:sz w:val="24"/>
                <w:szCs w:val="24"/>
              </w:rPr>
            </w:pPr>
            <w:r>
              <w:rPr>
                <w:rFonts w:hint="eastAsia" w:ascii="仿宋" w:hAnsi="仿宋" w:eastAsia="仿宋" w:cs="仿宋"/>
                <w:sz w:val="24"/>
                <w:szCs w:val="24"/>
              </w:rPr>
              <w:t>第四十条</w:t>
            </w:r>
            <w:r>
              <w:rPr>
                <w:rFonts w:hint="eastAsia" w:ascii="仿宋" w:hAnsi="仿宋" w:eastAsia="仿宋" w:cs="仿宋"/>
                <w:b/>
                <w:sz w:val="24"/>
                <w:szCs w:val="24"/>
              </w:rPr>
              <w:t>　</w:t>
            </w:r>
            <w:r>
              <w:rPr>
                <w:rFonts w:hint="eastAsia" w:ascii="仿宋" w:hAnsi="仿宋" w:eastAsia="仿宋" w:cs="仿宋"/>
                <w:sz w:val="24"/>
                <w:szCs w:val="24"/>
              </w:rPr>
              <w:t>生产经营单位非法印制、伪造、倒卖特种作业操作证，或者使用非法印制、伪造、倒卖的特种作业操作证的，给予警告，并处1万元以上3万元以下的罚款；构成犯罪的，依法追究刑事责任。</w:t>
            </w:r>
          </w:p>
          <w:p w14:paraId="4FD679F0">
            <w:pPr>
              <w:ind w:firstLine="240" w:firstLineChars="100"/>
              <w:rPr>
                <w:rFonts w:hint="eastAsia" w:ascii="仿宋" w:hAnsi="仿宋" w:eastAsia="仿宋" w:cs="仿宋"/>
                <w:sz w:val="24"/>
                <w:szCs w:val="24"/>
              </w:rPr>
            </w:pPr>
            <w:r>
              <w:rPr>
                <w:rFonts w:hint="eastAsia" w:ascii="仿宋" w:hAnsi="仿宋" w:eastAsia="仿宋" w:cs="仿宋"/>
                <w:sz w:val="24"/>
                <w:szCs w:val="24"/>
              </w:rPr>
              <w:t>第四十一条</w:t>
            </w:r>
            <w:r>
              <w:rPr>
                <w:rFonts w:hint="eastAsia" w:ascii="仿宋" w:hAnsi="仿宋" w:eastAsia="仿宋" w:cs="仿宋"/>
                <w:b/>
                <w:sz w:val="24"/>
                <w:szCs w:val="24"/>
              </w:rPr>
              <w:t>　</w:t>
            </w:r>
            <w:r>
              <w:rPr>
                <w:rFonts w:hint="eastAsia" w:ascii="仿宋" w:hAnsi="仿宋" w:eastAsia="仿宋" w:cs="仿宋"/>
                <w:sz w:val="24"/>
                <w:szCs w:val="24"/>
              </w:rPr>
              <w:t>特种作业人员伪造、涂改特种作业操作证或者使用伪造的特种作业操作证的，给予警告，并处1000元以上5000元以下的罚款。</w:t>
            </w:r>
          </w:p>
          <w:p w14:paraId="730AED8E">
            <w:pPr>
              <w:ind w:firstLine="240" w:firstLineChars="100"/>
              <w:rPr>
                <w:rFonts w:hint="eastAsia" w:ascii="仿宋" w:hAnsi="仿宋" w:eastAsia="仿宋" w:cs="仿宋"/>
                <w:sz w:val="24"/>
                <w:szCs w:val="24"/>
              </w:rPr>
            </w:pPr>
            <w:r>
              <w:rPr>
                <w:rFonts w:hint="eastAsia" w:ascii="仿宋" w:hAnsi="仿宋" w:eastAsia="仿宋" w:cs="仿宋"/>
                <w:sz w:val="24"/>
                <w:szCs w:val="24"/>
              </w:rPr>
              <w:t>特种作业人员转借、转让、冒用特种作业操作证的，给予警告，并处2000元以上1万元以下的罚款。</w:t>
            </w:r>
          </w:p>
          <w:p w14:paraId="2E3B416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3182872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3C76C5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3733BF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369A6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25D47A24">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57</w:t>
            </w:r>
          </w:p>
        </w:tc>
        <w:tc>
          <w:tcPr>
            <w:tcW w:w="2868" w:type="dxa"/>
            <w:vAlign w:val="center"/>
          </w:tcPr>
          <w:p w14:paraId="4B0321A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对伪造、涂改或者转借、转让、冒用安全资格证书行为的处罚</w:t>
            </w:r>
          </w:p>
        </w:tc>
        <w:tc>
          <w:tcPr>
            <w:tcW w:w="1749" w:type="dxa"/>
            <w:vAlign w:val="center"/>
          </w:tcPr>
          <w:p w14:paraId="6457AC7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065444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【规章】《特种作业人员安全技术培训考核管理规定》（2015修订）</w:t>
            </w:r>
          </w:p>
          <w:p w14:paraId="4AA561D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第四十一条 特种作业人员伪造、涂改特种作业操作证或者使用伪造的特种作业操作证的，给予警告，并处1000元以上5000元以下的罚款。特种作业人员转借、转让、冒用特种作业操作证的，给予警告，并处2000元以上10000元以下的罚款。</w:t>
            </w:r>
          </w:p>
          <w:p w14:paraId="1E3577C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1F29EE3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FCFE06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8EE6077">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p>
        </w:tc>
      </w:tr>
      <w:tr w14:paraId="5F2F0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26B998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58</w:t>
            </w:r>
          </w:p>
        </w:tc>
        <w:tc>
          <w:tcPr>
            <w:tcW w:w="2868" w:type="dxa"/>
            <w:vAlign w:val="center"/>
          </w:tcPr>
          <w:p w14:paraId="6487C1F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对安全培训机构违反管理规定的处罚</w:t>
            </w:r>
          </w:p>
        </w:tc>
        <w:tc>
          <w:tcPr>
            <w:tcW w:w="1749" w:type="dxa"/>
            <w:vAlign w:val="center"/>
          </w:tcPr>
          <w:p w14:paraId="110D669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72E2E2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【规章】《安全生产培训管理办法》（2015修订）</w:t>
            </w:r>
          </w:p>
          <w:p w14:paraId="3E78ADC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第三十四条 安全培训机构有下列情形之一的，责令限期改正，处1万元以下的罚款；逾期未改正的，给予警告，处1万元以上3万元以下的罚款：</w:t>
            </w:r>
          </w:p>
          <w:p w14:paraId="4CA3A2D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（一）不具备安全培训条件的；</w:t>
            </w:r>
          </w:p>
          <w:p w14:paraId="042F51E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（二）未按照统一的培训大纲组织教学培训的；</w:t>
            </w:r>
          </w:p>
          <w:p w14:paraId="7ED9725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（三）未建立培训档案或者培训档案管理不规范的；安全培训机构采取不正当竞争手段，故意贬低、诋毁其他安全培训机构的，依照前款规定处罚。</w:t>
            </w:r>
          </w:p>
        </w:tc>
        <w:tc>
          <w:tcPr>
            <w:tcW w:w="1949" w:type="dxa"/>
            <w:vAlign w:val="center"/>
          </w:tcPr>
          <w:p w14:paraId="3E096A3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19659D0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7751862">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FD65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9531580">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59</w:t>
            </w:r>
          </w:p>
        </w:tc>
        <w:tc>
          <w:tcPr>
            <w:tcW w:w="2868" w:type="dxa"/>
            <w:vAlign w:val="center"/>
          </w:tcPr>
          <w:p w14:paraId="0CABDBF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对未按规定制定事故应急救援预案、设立应急救援组织、配备救援装备等或者未按照应急预案采取预防措施，导致事故救援不力或者造成严重后果的处罚</w:t>
            </w:r>
          </w:p>
        </w:tc>
        <w:tc>
          <w:tcPr>
            <w:tcW w:w="1749" w:type="dxa"/>
            <w:vAlign w:val="center"/>
          </w:tcPr>
          <w:p w14:paraId="6232E56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563263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【法律】《中华人民共和国安全生产法》（2021修订）</w:t>
            </w:r>
          </w:p>
          <w:p w14:paraId="3A84885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sz w:val="24"/>
                <w:szCs w:val="24"/>
              </w:rPr>
              <w:t>第九十七条</w:t>
            </w:r>
            <w:r>
              <w:rPr>
                <w:rFonts w:hint="eastAsia" w:ascii="仿宋" w:hAnsi="仿宋" w:eastAsia="仿宋" w:cs="仿宋"/>
                <w:b w:val="0"/>
                <w:bCs w:val="0"/>
                <w:sz w:val="24"/>
                <w:szCs w:val="24"/>
                <w:lang w:val="en-US" w:eastAsia="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p w14:paraId="15F705A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2FDC3B5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1FB800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5DABE3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B5BA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E1F82B2">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60</w:t>
            </w:r>
          </w:p>
        </w:tc>
        <w:tc>
          <w:tcPr>
            <w:tcW w:w="2868" w:type="dxa"/>
            <w:vAlign w:val="center"/>
          </w:tcPr>
          <w:p w14:paraId="7D62436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对生产经营单位主要负责人未按规定履行安全生产管理职责导致发生生产安全事故的处罚</w:t>
            </w:r>
          </w:p>
        </w:tc>
        <w:tc>
          <w:tcPr>
            <w:tcW w:w="1749" w:type="dxa"/>
            <w:vAlign w:val="center"/>
          </w:tcPr>
          <w:p w14:paraId="013DB90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4C91F46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w:t>
            </w:r>
          </w:p>
          <w:p w14:paraId="0399F89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第九十五条 生产经营单位的主要负责人未履行本法规定的安全生产管理职责，导致发生生产安全事故的，由安全生产监督管理部门依照下列规定处以罚款：</w:t>
            </w:r>
          </w:p>
          <w:p w14:paraId="05F26CF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（一）发生一般事故的，处上一年年收入30%的罚款；</w:t>
            </w:r>
          </w:p>
          <w:p w14:paraId="1D24F3F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（二）发生较大事故的，处上一年年收入40%的罚款；</w:t>
            </w:r>
          </w:p>
          <w:p w14:paraId="479B6D7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（三）发生重大事故的，处上一年年收入60%的罚款；</w:t>
            </w:r>
          </w:p>
          <w:p w14:paraId="4A4FC4C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（四）发生特别重大事故的，处上一年年收入80%的罚款。</w:t>
            </w:r>
          </w:p>
          <w:p w14:paraId="06DDA1D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w:t>
            </w:r>
          </w:p>
        </w:tc>
        <w:tc>
          <w:tcPr>
            <w:tcW w:w="1949" w:type="dxa"/>
            <w:vAlign w:val="center"/>
          </w:tcPr>
          <w:p w14:paraId="24ED25D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6A6F720">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C8DC52B">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90FF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F094E4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61</w:t>
            </w:r>
          </w:p>
        </w:tc>
        <w:tc>
          <w:tcPr>
            <w:tcW w:w="2868" w:type="dxa"/>
            <w:vAlign w:val="center"/>
          </w:tcPr>
          <w:p w14:paraId="001C727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食品生产企业安全生产管理机构主要负责人的任免未同时抄告、建设项目投入生产和使用后未在5个工作日内报告所在地负责食品生产企业安全生产监管的部门或事故隐患排查治理情况未如实记录在案，并向从业人员通报的处罚</w:t>
            </w:r>
          </w:p>
        </w:tc>
        <w:tc>
          <w:tcPr>
            <w:tcW w:w="1749" w:type="dxa"/>
            <w:vAlign w:val="center"/>
          </w:tcPr>
          <w:p w14:paraId="5C6FDCC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23EEE5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【规章】《食品生产企业安全生产监督管理暂行规定》</w:t>
            </w:r>
          </w:p>
          <w:p w14:paraId="3D03038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十六条：“食品生产企业有下列行为之一的，责令限期改正，可以处2万元以下的罚款：（一）违反本规定第七条的规定，大型食品生产企业安全生产管理机构主要负责人的任免，未同时抄告所在地负责食品生产企业安全生产监管的部门的；（二）违反本规定第九条的规定，建设项目投入生产和使用后，未在5个工作日内报告所在地负责食品生产企业安全生产监管的部门的；（三）违反本规定第十二条的规定，事故隐患排查治理情况未如实记录在案，并向从业人员通报的”；</w:t>
            </w:r>
          </w:p>
        </w:tc>
        <w:tc>
          <w:tcPr>
            <w:tcW w:w="1949" w:type="dxa"/>
            <w:vAlign w:val="center"/>
          </w:tcPr>
          <w:p w14:paraId="1D820AF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D1CFA8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087D98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6741E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E7C6C11">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62</w:t>
            </w:r>
          </w:p>
        </w:tc>
        <w:tc>
          <w:tcPr>
            <w:tcW w:w="2868" w:type="dxa"/>
            <w:vAlign w:val="center"/>
          </w:tcPr>
          <w:p w14:paraId="0F648D3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对破坏地震监测设施、地震遗址、遗迹和危害地震观测环境的处罚</w:t>
            </w:r>
          </w:p>
        </w:tc>
        <w:tc>
          <w:tcPr>
            <w:tcW w:w="1749" w:type="dxa"/>
            <w:vAlign w:val="center"/>
          </w:tcPr>
          <w:p w14:paraId="44EBA99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70A6F7A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【法律】《中华人民共和国防震减灾法》</w:t>
            </w:r>
          </w:p>
          <w:p w14:paraId="316A669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第八十四条 违反本法规定，有下列行为之一的，由国务院地震工作主管部门或者县级以上地方人民政府负责管理地震工作的部门或者机构责令停止违法行为，恢复原状或者采取其他补救措施；造成损失的，依法承担赔偿责任：</w:t>
            </w:r>
          </w:p>
          <w:p w14:paraId="0DE1DCB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（一）侵占、毁损、拆除或者擅自移动地震监测设施的；</w:t>
            </w:r>
          </w:p>
          <w:p w14:paraId="2EF7067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（二）危害地震观测环境的；</w:t>
            </w:r>
          </w:p>
          <w:p w14:paraId="55437FF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（三）破坏典型地震遗址、遗迹的。</w:t>
            </w:r>
          </w:p>
          <w:p w14:paraId="52A6878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单位有前款所列违法行为，情节严重的，处二万元以上二十万元以下的罚款；个人有前款所列违法行为，情节严重的，处二千元以下的罚款。构成违反治安管理行为的，由公安机关依法给予处罚。</w:t>
            </w:r>
          </w:p>
          <w:p w14:paraId="265CEC9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7F25C494">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DA8FB4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F8D9776">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23A1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3312C07">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w:t>
            </w:r>
          </w:p>
        </w:tc>
        <w:tc>
          <w:tcPr>
            <w:tcW w:w="2868" w:type="dxa"/>
            <w:vAlign w:val="center"/>
          </w:tcPr>
          <w:p w14:paraId="0549AC9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对未按要求增建抗干扰设施或者新建地震监测设施，造成地震监测设施或者地震观测环境破坏的新建、改建、扩建建设工程的处罚</w:t>
            </w:r>
          </w:p>
        </w:tc>
        <w:tc>
          <w:tcPr>
            <w:tcW w:w="1749" w:type="dxa"/>
            <w:vAlign w:val="center"/>
          </w:tcPr>
          <w:p w14:paraId="6DD532A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8E6585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【法律】《中华人民共和国防震减灾法》</w:t>
            </w:r>
          </w:p>
          <w:p w14:paraId="04AC711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第八十五条 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14:paraId="733CA52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5A7517C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38BD63A">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12C682A">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3F57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5C5F08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64</w:t>
            </w:r>
          </w:p>
        </w:tc>
        <w:tc>
          <w:tcPr>
            <w:tcW w:w="2868" w:type="dxa"/>
            <w:vAlign w:val="center"/>
          </w:tcPr>
          <w:p w14:paraId="07D790C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对应急避难场所功能、标志缺失的处罚</w:t>
            </w:r>
          </w:p>
        </w:tc>
        <w:tc>
          <w:tcPr>
            <w:tcW w:w="1749" w:type="dxa"/>
            <w:vAlign w:val="center"/>
          </w:tcPr>
          <w:p w14:paraId="6FCD8E6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B958C8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【地方性政策】《山西省地震应急救援规定》</w:t>
            </w:r>
          </w:p>
          <w:p w14:paraId="26E5994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第五十一条 违反本规定第十九条、第二十二条、第二十三条、第二十四条规定的，由县级以上地震工作主管部门责令改正，处一万元以上三万元以下的罚款。 </w:t>
            </w:r>
          </w:p>
        </w:tc>
        <w:tc>
          <w:tcPr>
            <w:tcW w:w="1949" w:type="dxa"/>
            <w:vAlign w:val="center"/>
          </w:tcPr>
          <w:p w14:paraId="3DAE318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D9239D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91DBF1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F555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1AED617">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65</w:t>
            </w:r>
          </w:p>
        </w:tc>
        <w:tc>
          <w:tcPr>
            <w:tcW w:w="2868" w:type="dxa"/>
            <w:vAlign w:val="center"/>
          </w:tcPr>
          <w:p w14:paraId="4752465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对公共场所紧急疏散通道未配置救生避险照明设施的处罚</w:t>
            </w:r>
          </w:p>
        </w:tc>
        <w:tc>
          <w:tcPr>
            <w:tcW w:w="1749" w:type="dxa"/>
            <w:vAlign w:val="center"/>
          </w:tcPr>
          <w:p w14:paraId="347D379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5E90FFA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【地方性政策】《山西省地震应急救援规定》</w:t>
            </w:r>
          </w:p>
          <w:p w14:paraId="27DDABE7">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第五十一条 违反本规定第十九条、第二十二条、第二十三条、第二十四条规定的，由县级以上地震工作主管部门责令改正，处一万元以上三万元以下的罚款。 </w:t>
            </w:r>
          </w:p>
        </w:tc>
        <w:tc>
          <w:tcPr>
            <w:tcW w:w="1949" w:type="dxa"/>
            <w:vAlign w:val="center"/>
          </w:tcPr>
          <w:p w14:paraId="2F703FC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781E75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682F7C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2F031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5471AA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66</w:t>
            </w:r>
          </w:p>
        </w:tc>
        <w:tc>
          <w:tcPr>
            <w:tcW w:w="2868" w:type="dxa"/>
            <w:vAlign w:val="center"/>
          </w:tcPr>
          <w:p w14:paraId="76E4E77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对未安装地震紧急处置系统和报警装置的处罚</w:t>
            </w:r>
          </w:p>
        </w:tc>
        <w:tc>
          <w:tcPr>
            <w:tcW w:w="1749" w:type="dxa"/>
            <w:vAlign w:val="center"/>
          </w:tcPr>
          <w:p w14:paraId="0390542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2F32E7D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【地方性政策】《山西省地震应急救援规定》</w:t>
            </w:r>
          </w:p>
          <w:p w14:paraId="50600FC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第五十一条 违反本规定第十九条、第二十二条、第二十三条、第二十四条规定的，由县级以上地震工作主管部门责令改正，处一万元以上三万元以下的罚款。</w:t>
            </w:r>
          </w:p>
        </w:tc>
        <w:tc>
          <w:tcPr>
            <w:tcW w:w="1949" w:type="dxa"/>
            <w:vAlign w:val="center"/>
          </w:tcPr>
          <w:p w14:paraId="23EB9B8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B47DCC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37BCA643">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1509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13C31F46">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67</w:t>
            </w:r>
          </w:p>
        </w:tc>
        <w:tc>
          <w:tcPr>
            <w:tcW w:w="2868" w:type="dxa"/>
            <w:vAlign w:val="center"/>
          </w:tcPr>
          <w:p w14:paraId="748E555F">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对存在隐患的生命线系统工程等设施设备未及时采取防控措施的处罚</w:t>
            </w:r>
          </w:p>
        </w:tc>
        <w:tc>
          <w:tcPr>
            <w:tcW w:w="1749" w:type="dxa"/>
            <w:vAlign w:val="center"/>
          </w:tcPr>
          <w:p w14:paraId="4C0BF6CD">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行政处罚</w:t>
            </w:r>
          </w:p>
        </w:tc>
        <w:tc>
          <w:tcPr>
            <w:tcW w:w="4117" w:type="dxa"/>
            <w:vAlign w:val="center"/>
          </w:tcPr>
          <w:p w14:paraId="0E586216">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【地方性政策】《山西省地震应急救援规定》</w:t>
            </w:r>
          </w:p>
          <w:p w14:paraId="5A5F7E7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第五十一条 违反本规定第十九条、第二十二条、第二十三条、第二十四条规定的，由县级以上地震工作主管部门责令改正，处一万元以上三万元以下的罚款。</w:t>
            </w:r>
          </w:p>
        </w:tc>
        <w:tc>
          <w:tcPr>
            <w:tcW w:w="1949" w:type="dxa"/>
            <w:vAlign w:val="center"/>
          </w:tcPr>
          <w:p w14:paraId="1B49C979">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14DE1E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43E2ACAE">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637B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4BE045D8">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2868" w:type="dxa"/>
            <w:vAlign w:val="center"/>
          </w:tcPr>
          <w:p w14:paraId="2492E59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对不符合保障安全生产的国家标准或者行业标准的设施、设备、器材予以查封或者扣押</w:t>
            </w:r>
          </w:p>
        </w:tc>
        <w:tc>
          <w:tcPr>
            <w:tcW w:w="1749" w:type="dxa"/>
            <w:vAlign w:val="center"/>
          </w:tcPr>
          <w:p w14:paraId="5E04E46F">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行政强制</w:t>
            </w:r>
          </w:p>
        </w:tc>
        <w:tc>
          <w:tcPr>
            <w:tcW w:w="4117" w:type="dxa"/>
            <w:vAlign w:val="center"/>
          </w:tcPr>
          <w:p w14:paraId="4EA327D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w:t>
            </w:r>
          </w:p>
          <w:p w14:paraId="344C400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3A29F73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597075C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3910758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6FCC79A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606E96A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357B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605C00B">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2868" w:type="dxa"/>
            <w:vAlign w:val="center"/>
          </w:tcPr>
          <w:p w14:paraId="5DFC66D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企业拒不执行消除事故隐患的决定，采取停止供电、停止供应民用爆炸物品等强制措施</w:t>
            </w:r>
          </w:p>
        </w:tc>
        <w:tc>
          <w:tcPr>
            <w:tcW w:w="1749" w:type="dxa"/>
            <w:vAlign w:val="center"/>
          </w:tcPr>
          <w:p w14:paraId="52145FD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行政强制</w:t>
            </w:r>
          </w:p>
        </w:tc>
        <w:tc>
          <w:tcPr>
            <w:tcW w:w="4117" w:type="dxa"/>
            <w:vAlign w:val="center"/>
          </w:tcPr>
          <w:p w14:paraId="6FD92889">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w:t>
            </w:r>
          </w:p>
          <w:p w14:paraId="317FEB6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14:paraId="3BA422C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tc>
        <w:tc>
          <w:tcPr>
            <w:tcW w:w="1949" w:type="dxa"/>
            <w:vAlign w:val="center"/>
          </w:tcPr>
          <w:p w14:paraId="1F490251">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165166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139EE140">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0879F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5377AF2E">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2868" w:type="dxa"/>
            <w:vAlign w:val="center"/>
          </w:tcPr>
          <w:p w14:paraId="5830B83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重大事故隐患排除前或者排除过程中无法保证安全的强制处理</w:t>
            </w:r>
          </w:p>
        </w:tc>
        <w:tc>
          <w:tcPr>
            <w:tcW w:w="1749" w:type="dxa"/>
            <w:vAlign w:val="center"/>
          </w:tcPr>
          <w:p w14:paraId="300CA33B">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行政强制</w:t>
            </w:r>
          </w:p>
        </w:tc>
        <w:tc>
          <w:tcPr>
            <w:tcW w:w="4117" w:type="dxa"/>
            <w:vAlign w:val="center"/>
          </w:tcPr>
          <w:p w14:paraId="2E91857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【法律】《中华人民共和国安全生产法》</w:t>
            </w:r>
          </w:p>
          <w:p w14:paraId="3D906971">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33C51CC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w:t>
            </w:r>
          </w:p>
          <w:p w14:paraId="1E24E0F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用。</w:t>
            </w:r>
          </w:p>
          <w:p w14:paraId="7A2BB18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31EA47C8">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01F2610E">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7A8F5C7F">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5030F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0D7C45D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2868" w:type="dxa"/>
            <w:vAlign w:val="center"/>
          </w:tcPr>
          <w:p w14:paraId="3F3AF65C">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对存在重大隐患的生产经营单位拒不执行，采取通知有关单位停止供电的强制处理</w:t>
            </w:r>
          </w:p>
        </w:tc>
        <w:tc>
          <w:tcPr>
            <w:tcW w:w="1749" w:type="dxa"/>
            <w:vAlign w:val="center"/>
          </w:tcPr>
          <w:p w14:paraId="184D8AE2">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行政强制</w:t>
            </w:r>
          </w:p>
        </w:tc>
        <w:tc>
          <w:tcPr>
            <w:tcW w:w="4117" w:type="dxa"/>
            <w:vAlign w:val="center"/>
          </w:tcPr>
          <w:p w14:paraId="194BB1E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w:t>
            </w:r>
          </w:p>
          <w:p w14:paraId="290E290D">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七十条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14:paraId="6F54E99B">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14:paraId="43410B6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4B6E321C">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5DC11E6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54F93087">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1553A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7F98CBFA">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2868" w:type="dxa"/>
            <w:vAlign w:val="center"/>
          </w:tcPr>
          <w:p w14:paraId="2A5E4428">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对经停产停业整顿的不具备安全生产条件的予以关闭</w:t>
            </w:r>
          </w:p>
        </w:tc>
        <w:tc>
          <w:tcPr>
            <w:tcW w:w="1749" w:type="dxa"/>
            <w:vAlign w:val="center"/>
          </w:tcPr>
          <w:p w14:paraId="2530199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行政强制</w:t>
            </w:r>
          </w:p>
        </w:tc>
        <w:tc>
          <w:tcPr>
            <w:tcW w:w="4117" w:type="dxa"/>
            <w:vAlign w:val="center"/>
          </w:tcPr>
          <w:p w14:paraId="711C107A">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【法律】《中华人民共和国安全生产法》</w:t>
            </w:r>
          </w:p>
          <w:p w14:paraId="78410A42">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14:paraId="426CBF9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（二）经停产停业整顿，仍不具备法律、行政法规和国家标准或者行业标准规定的安全生产条件的；</w:t>
            </w:r>
          </w:p>
          <w:p w14:paraId="472358A3">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p>
        </w:tc>
        <w:tc>
          <w:tcPr>
            <w:tcW w:w="1949" w:type="dxa"/>
            <w:vAlign w:val="center"/>
          </w:tcPr>
          <w:p w14:paraId="33BA2AB3">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4DE83636">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2677150D">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r w14:paraId="78D7F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84" w:type="dxa"/>
            <w:vAlign w:val="center"/>
          </w:tcPr>
          <w:p w14:paraId="6A4D7B4D">
            <w:pPr>
              <w:pStyle w:val="18"/>
              <w:keepNext w:val="0"/>
              <w:keepLines w:val="0"/>
              <w:pageBreakBefore w:val="0"/>
              <w:wordWrap/>
              <w:overflowPunct/>
              <w:topLinePunct w:val="0"/>
              <w:bidi w:val="0"/>
              <w:adjustRightInd w:val="0"/>
              <w:snapToGrid w:val="0"/>
              <w:ind w:left="0" w:leftChars="0" w:right="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2868" w:type="dxa"/>
            <w:vAlign w:val="center"/>
          </w:tcPr>
          <w:p w14:paraId="24EE2675">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对非法生产、经营、购买、运输易制毒化学品，或者走私易制毒化学品行为的相关证据材料和违法物品扣押；临时查封有关场所</w:t>
            </w:r>
          </w:p>
        </w:tc>
        <w:tc>
          <w:tcPr>
            <w:tcW w:w="1749" w:type="dxa"/>
            <w:vAlign w:val="center"/>
          </w:tcPr>
          <w:p w14:paraId="28BA10E5">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行政强制</w:t>
            </w:r>
          </w:p>
        </w:tc>
        <w:tc>
          <w:tcPr>
            <w:tcW w:w="4117" w:type="dxa"/>
            <w:vAlign w:val="center"/>
          </w:tcPr>
          <w:p w14:paraId="6E739D8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【行政法规】《易制毒化学品管理条例》</w:t>
            </w:r>
          </w:p>
          <w:p w14:paraId="35031BE0">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第三十二条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14:paraId="5BFAC4CE">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前款规定的行政主管部门在进行易制毒化学品监督检查时，可以依法查看现场、查阅和复制有关资料、记录有关情况、扣押相关的证据材料和违法物品；必要时，可以临时查封有关场所。</w:t>
            </w:r>
          </w:p>
          <w:p w14:paraId="47969164">
            <w:pPr>
              <w:pStyle w:val="18"/>
              <w:keepNext w:val="0"/>
              <w:keepLines w:val="0"/>
              <w:pageBreakBefore w:val="0"/>
              <w:wordWrap/>
              <w:overflowPunct/>
              <w:topLinePunct w:val="0"/>
              <w:bidi w:val="0"/>
              <w:adjustRightInd w:val="0"/>
              <w:snapToGrid w:val="0"/>
              <w:ind w:left="0" w:leftChars="0" w:right="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被检查的单位或者个人应当如实提供有关情况和材料、物品，不得拒绝或者隐匿。</w:t>
            </w:r>
          </w:p>
        </w:tc>
        <w:tc>
          <w:tcPr>
            <w:tcW w:w="1949" w:type="dxa"/>
            <w:vAlign w:val="center"/>
          </w:tcPr>
          <w:p w14:paraId="599708C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2049" w:type="dxa"/>
            <w:vAlign w:val="center"/>
          </w:tcPr>
          <w:p w14:paraId="2D534277">
            <w:pPr>
              <w:pStyle w:val="18"/>
              <w:keepNext w:val="0"/>
              <w:keepLines w:val="0"/>
              <w:pageBreakBefore w:val="0"/>
              <w:wordWrap/>
              <w:overflowPunct/>
              <w:topLinePunct w:val="0"/>
              <w:bidi w:val="0"/>
              <w:adjustRightInd w:val="0"/>
              <w:snapToGrid w:val="0"/>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河津经济技术开发区管理委员会</w:t>
            </w:r>
          </w:p>
        </w:tc>
        <w:tc>
          <w:tcPr>
            <w:tcW w:w="1094" w:type="dxa"/>
            <w:vAlign w:val="center"/>
          </w:tcPr>
          <w:p w14:paraId="0B57FF8C">
            <w:pPr>
              <w:pStyle w:val="18"/>
              <w:keepNext w:val="0"/>
              <w:keepLines w:val="0"/>
              <w:pageBreakBefore w:val="0"/>
              <w:wordWrap/>
              <w:overflowPunct/>
              <w:topLinePunct w:val="0"/>
              <w:bidi w:val="0"/>
              <w:adjustRightInd w:val="0"/>
              <w:snapToGrid w:val="0"/>
              <w:ind w:left="0" w:leftChars="0" w:right="0" w:firstLine="0" w:firstLineChars="0"/>
              <w:jc w:val="center"/>
              <w:rPr>
                <w:rFonts w:hint="eastAsia" w:ascii="仿宋" w:hAnsi="仿宋" w:eastAsia="仿宋" w:cs="仿宋"/>
                <w:b w:val="0"/>
                <w:bCs w:val="0"/>
                <w:sz w:val="24"/>
                <w:szCs w:val="24"/>
                <w:lang w:val="en-US" w:eastAsia="zh-CN"/>
              </w:rPr>
            </w:pPr>
          </w:p>
        </w:tc>
      </w:tr>
    </w:tbl>
    <w:p w14:paraId="11C0FC48">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textAlignment w:val="auto"/>
        <w:rPr>
          <w:rFonts w:hint="eastAsia" w:ascii="仿宋" w:hAnsi="仿宋" w:eastAsia="仿宋" w:cs="仿宋"/>
          <w:b w:val="0"/>
          <w:bCs w:val="0"/>
          <w:spacing w:val="9"/>
          <w:sz w:val="32"/>
          <w:szCs w:val="32"/>
        </w:rPr>
      </w:pPr>
    </w:p>
    <w:p w14:paraId="2191EF4A">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textAlignment w:val="auto"/>
        <w:rPr>
          <w:rFonts w:hint="eastAsia" w:ascii="仿宋" w:hAnsi="仿宋" w:eastAsia="仿宋" w:cs="仿宋"/>
          <w:b w:val="0"/>
          <w:bCs w:val="0"/>
          <w:spacing w:val="9"/>
          <w:sz w:val="32"/>
          <w:szCs w:val="32"/>
        </w:rPr>
      </w:pPr>
    </w:p>
    <w:p w14:paraId="3BF62595">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textAlignment w:val="auto"/>
        <w:rPr>
          <w:rFonts w:hint="eastAsia" w:ascii="仿宋" w:hAnsi="仿宋" w:eastAsia="仿宋" w:cs="仿宋"/>
          <w:b w:val="0"/>
          <w:bCs w:val="0"/>
          <w:spacing w:val="9"/>
          <w:sz w:val="32"/>
          <w:szCs w:val="32"/>
        </w:rPr>
      </w:pP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p>
    <w:p w14:paraId="4D01F87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textAlignment w:val="auto"/>
        <w:rPr>
          <w:rFonts w:hint="eastAsia" w:ascii="仿宋" w:hAnsi="仿宋" w:eastAsia="仿宋" w:cs="仿宋"/>
          <w:b w:val="0"/>
          <w:bCs w:val="0"/>
          <w:spacing w:val="9"/>
          <w:sz w:val="32"/>
          <w:szCs w:val="32"/>
        </w:rPr>
      </w:pP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p>
    <w:p w14:paraId="4105A08A">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textAlignment w:val="auto"/>
        <w:rPr>
          <w:rFonts w:hint="eastAsia" w:ascii="仿宋" w:hAnsi="仿宋" w:eastAsia="仿宋" w:cs="仿宋"/>
          <w:b w:val="0"/>
          <w:bCs w:val="0"/>
          <w:spacing w:val="9"/>
          <w:sz w:val="32"/>
          <w:szCs w:val="32"/>
        </w:rPr>
      </w:pP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p>
    <w:p w14:paraId="5C83DDFE">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textAlignment w:val="auto"/>
        <w:rPr>
          <w:rFonts w:hint="eastAsia" w:ascii="仿宋" w:hAnsi="仿宋" w:eastAsia="仿宋" w:cs="仿宋"/>
          <w:b w:val="0"/>
          <w:bCs w:val="0"/>
          <w:sz w:val="32"/>
          <w:szCs w:val="32"/>
        </w:rPr>
        <w:sectPr>
          <w:footerReference r:id="rId3" w:type="default"/>
          <w:pgSz w:w="16838" w:h="11906" w:orient="landscape"/>
          <w:pgMar w:top="924" w:right="1040" w:bottom="1174" w:left="520" w:header="0" w:footer="264" w:gutter="0"/>
          <w:pgNumType w:fmt="decimal"/>
          <w:cols w:equalWidth="0" w:num="1">
            <w:col w:w="14721"/>
          </w:cols>
        </w:sectPr>
      </w:pP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r>
        <w:rPr>
          <w:rFonts w:hint="eastAsia" w:ascii="仿宋" w:hAnsi="仿宋" w:eastAsia="仿宋" w:cs="仿宋"/>
          <w:b w:val="0"/>
          <w:bCs w:val="0"/>
          <w:spacing w:val="9"/>
          <w:sz w:val="32"/>
          <w:szCs w:val="32"/>
        </w:rPr>
        <w:tab/>
      </w:r>
    </w:p>
    <w:p w14:paraId="6C685F5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578EC956-2A7C-48E6-A24E-78AE93A064D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58A6A948-82F2-4F41-AFC6-D064B4CBF0FD}"/>
  </w:font>
  <w:font w:name="方正公文小标宋">
    <w:altName w:val="宋体"/>
    <w:panose1 w:val="02000500000000000000"/>
    <w:charset w:val="86"/>
    <w:family w:val="auto"/>
    <w:pitch w:val="default"/>
    <w:sig w:usb0="00000000" w:usb1="00000000" w:usb2="00000016" w:usb3="00000000" w:csb0="00040001" w:csb1="00000000"/>
    <w:embedRegular r:id="rId3" w:fontKey="{97E7C5EC-405D-4A50-8356-5DFABF5A4D66}"/>
  </w:font>
  <w:font w:name="仿宋_GB2312">
    <w:panose1 w:val="02010609030101010101"/>
    <w:charset w:val="86"/>
    <w:family w:val="modern"/>
    <w:pitch w:val="default"/>
    <w:sig w:usb0="00000001" w:usb1="080E0000" w:usb2="00000000" w:usb3="00000000" w:csb0="00040000" w:csb1="00000000"/>
    <w:embedRegular r:id="rId4" w:fontKey="{46098626-6740-4C24-8CE4-21B5CD6098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A02AC">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0CCD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70CCD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MzAxZTU0ZDVlMzMyY2I5MDZmYzNhYTgwZTI2NTQifQ=="/>
  </w:docVars>
  <w:rsids>
    <w:rsidRoot w:val="26CB019B"/>
    <w:rsid w:val="01804F45"/>
    <w:rsid w:val="01BE7323"/>
    <w:rsid w:val="01F040D1"/>
    <w:rsid w:val="05627326"/>
    <w:rsid w:val="057D1444"/>
    <w:rsid w:val="05CA0213"/>
    <w:rsid w:val="06F501A2"/>
    <w:rsid w:val="076A0A69"/>
    <w:rsid w:val="081B60B5"/>
    <w:rsid w:val="0842078C"/>
    <w:rsid w:val="096C080C"/>
    <w:rsid w:val="09D41E8C"/>
    <w:rsid w:val="0CE62483"/>
    <w:rsid w:val="0D7F7F6F"/>
    <w:rsid w:val="0E582708"/>
    <w:rsid w:val="0EA255D7"/>
    <w:rsid w:val="0FD32D21"/>
    <w:rsid w:val="10F468BD"/>
    <w:rsid w:val="11CC71C6"/>
    <w:rsid w:val="12F040A5"/>
    <w:rsid w:val="130444CF"/>
    <w:rsid w:val="1308603E"/>
    <w:rsid w:val="13C8425C"/>
    <w:rsid w:val="145C6C53"/>
    <w:rsid w:val="14770C28"/>
    <w:rsid w:val="14C61CAC"/>
    <w:rsid w:val="15243359"/>
    <w:rsid w:val="156C19A1"/>
    <w:rsid w:val="15E74CF5"/>
    <w:rsid w:val="16006E98"/>
    <w:rsid w:val="16827971"/>
    <w:rsid w:val="16F92E7F"/>
    <w:rsid w:val="177E6B6B"/>
    <w:rsid w:val="182B2144"/>
    <w:rsid w:val="190F1F9A"/>
    <w:rsid w:val="1B144EE4"/>
    <w:rsid w:val="1BD06D0C"/>
    <w:rsid w:val="1D470C51"/>
    <w:rsid w:val="1DA90653"/>
    <w:rsid w:val="1E3B5B2B"/>
    <w:rsid w:val="1F0F3E80"/>
    <w:rsid w:val="214A4140"/>
    <w:rsid w:val="230F3616"/>
    <w:rsid w:val="236E10F8"/>
    <w:rsid w:val="23C23FE5"/>
    <w:rsid w:val="23C37512"/>
    <w:rsid w:val="247E49C4"/>
    <w:rsid w:val="258C1362"/>
    <w:rsid w:val="25D649BC"/>
    <w:rsid w:val="263173A2"/>
    <w:rsid w:val="26CB019B"/>
    <w:rsid w:val="26E9598F"/>
    <w:rsid w:val="274517C9"/>
    <w:rsid w:val="277F517C"/>
    <w:rsid w:val="279C0DA1"/>
    <w:rsid w:val="28DB1883"/>
    <w:rsid w:val="29E76A65"/>
    <w:rsid w:val="2BD11096"/>
    <w:rsid w:val="2C344A00"/>
    <w:rsid w:val="2C8B0DC1"/>
    <w:rsid w:val="2CDE5526"/>
    <w:rsid w:val="2D1B13B5"/>
    <w:rsid w:val="2DDA0749"/>
    <w:rsid w:val="2DE74437"/>
    <w:rsid w:val="2EE95130"/>
    <w:rsid w:val="3024108B"/>
    <w:rsid w:val="30B44D19"/>
    <w:rsid w:val="30C2211F"/>
    <w:rsid w:val="31124E12"/>
    <w:rsid w:val="313771FA"/>
    <w:rsid w:val="32F15C6F"/>
    <w:rsid w:val="34491A66"/>
    <w:rsid w:val="3453055F"/>
    <w:rsid w:val="34EA0C5A"/>
    <w:rsid w:val="354957BE"/>
    <w:rsid w:val="3568024B"/>
    <w:rsid w:val="361909F0"/>
    <w:rsid w:val="3626309D"/>
    <w:rsid w:val="36B85B13"/>
    <w:rsid w:val="37AF33BA"/>
    <w:rsid w:val="37B06D55"/>
    <w:rsid w:val="38735863"/>
    <w:rsid w:val="39797EE1"/>
    <w:rsid w:val="39C42A21"/>
    <w:rsid w:val="3A997A29"/>
    <w:rsid w:val="3AD304BE"/>
    <w:rsid w:val="3B342B28"/>
    <w:rsid w:val="3C2974B3"/>
    <w:rsid w:val="3CBF544F"/>
    <w:rsid w:val="3E4C7322"/>
    <w:rsid w:val="3F1B2C95"/>
    <w:rsid w:val="3FAD5082"/>
    <w:rsid w:val="400F615B"/>
    <w:rsid w:val="40255D88"/>
    <w:rsid w:val="40B87856"/>
    <w:rsid w:val="41925E1B"/>
    <w:rsid w:val="4196165A"/>
    <w:rsid w:val="423367E5"/>
    <w:rsid w:val="42995586"/>
    <w:rsid w:val="42D07744"/>
    <w:rsid w:val="42E87CAF"/>
    <w:rsid w:val="43DB72E5"/>
    <w:rsid w:val="46000295"/>
    <w:rsid w:val="464669A5"/>
    <w:rsid w:val="47F500C6"/>
    <w:rsid w:val="490B5F77"/>
    <w:rsid w:val="495C1834"/>
    <w:rsid w:val="4AB65536"/>
    <w:rsid w:val="4BD2758E"/>
    <w:rsid w:val="4BD61387"/>
    <w:rsid w:val="4BFD4550"/>
    <w:rsid w:val="4C4D68A6"/>
    <w:rsid w:val="4C8F7E88"/>
    <w:rsid w:val="4CDE252C"/>
    <w:rsid w:val="4D30253F"/>
    <w:rsid w:val="4DA33398"/>
    <w:rsid w:val="4E1E499E"/>
    <w:rsid w:val="4FC95DF8"/>
    <w:rsid w:val="50224D7E"/>
    <w:rsid w:val="52472BC6"/>
    <w:rsid w:val="54666B40"/>
    <w:rsid w:val="54A62797"/>
    <w:rsid w:val="55FF7E99"/>
    <w:rsid w:val="57BE68AA"/>
    <w:rsid w:val="58EA2346"/>
    <w:rsid w:val="58F0312D"/>
    <w:rsid w:val="590757D6"/>
    <w:rsid w:val="59CF4D9E"/>
    <w:rsid w:val="5A5F25C6"/>
    <w:rsid w:val="5B5F2152"/>
    <w:rsid w:val="5BD630D2"/>
    <w:rsid w:val="5CD4045D"/>
    <w:rsid w:val="5D284EF1"/>
    <w:rsid w:val="5DFFD01F"/>
    <w:rsid w:val="5E8E6190"/>
    <w:rsid w:val="5EA43D88"/>
    <w:rsid w:val="5F4D1E6A"/>
    <w:rsid w:val="5FFE018B"/>
    <w:rsid w:val="60B97496"/>
    <w:rsid w:val="612D5006"/>
    <w:rsid w:val="619774F9"/>
    <w:rsid w:val="62D90712"/>
    <w:rsid w:val="63CD02DC"/>
    <w:rsid w:val="64725277"/>
    <w:rsid w:val="662365B2"/>
    <w:rsid w:val="66C15F5A"/>
    <w:rsid w:val="69E64162"/>
    <w:rsid w:val="6AD77F88"/>
    <w:rsid w:val="6BDBC244"/>
    <w:rsid w:val="6C3E69D1"/>
    <w:rsid w:val="6C3F4006"/>
    <w:rsid w:val="6D1C290D"/>
    <w:rsid w:val="6E6D35B1"/>
    <w:rsid w:val="6F29184E"/>
    <w:rsid w:val="6FEE57E7"/>
    <w:rsid w:val="6FF843B6"/>
    <w:rsid w:val="70241494"/>
    <w:rsid w:val="7232053E"/>
    <w:rsid w:val="72611571"/>
    <w:rsid w:val="728275AF"/>
    <w:rsid w:val="72DA23B4"/>
    <w:rsid w:val="72F22196"/>
    <w:rsid w:val="7344081E"/>
    <w:rsid w:val="75846D56"/>
    <w:rsid w:val="7A0A4855"/>
    <w:rsid w:val="7A5B424D"/>
    <w:rsid w:val="7C413482"/>
    <w:rsid w:val="7C5334E1"/>
    <w:rsid w:val="7CB04492"/>
    <w:rsid w:val="7D593EA8"/>
    <w:rsid w:val="7E062BD5"/>
    <w:rsid w:val="7FB3EC77"/>
    <w:rsid w:val="7FF33994"/>
    <w:rsid w:val="8F9AB9E6"/>
    <w:rsid w:val="EF6FD327"/>
    <w:rsid w:val="F9CF8A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宋体"/>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rPr>
      <w:sz w:val="32"/>
      <w:szCs w:val="32"/>
    </w:rPr>
  </w:style>
  <w:style w:type="paragraph" w:styleId="5">
    <w:name w:val="Body Text"/>
    <w:basedOn w:val="1"/>
    <w:next w:val="1"/>
    <w:semiHidden/>
    <w:qFormat/>
    <w:uiPriority w:val="0"/>
    <w:rPr>
      <w:rFonts w:ascii="仿宋" w:hAnsi="仿宋" w:eastAsia="仿宋" w:cs="仿宋"/>
      <w:sz w:val="43"/>
      <w:szCs w:val="43"/>
      <w:lang w:val="en-US" w:eastAsia="en-US" w:bidi="ar-SA"/>
    </w:rPr>
  </w:style>
  <w:style w:type="paragraph" w:styleId="6">
    <w:name w:val="Body Text Indent"/>
    <w:basedOn w:val="1"/>
    <w:next w:val="7"/>
    <w:qFormat/>
    <w:uiPriority w:val="0"/>
    <w:pPr>
      <w:spacing w:after="120"/>
      <w:ind w:left="420" w:leftChars="200"/>
    </w:pPr>
    <w:rPr>
      <w:kern w:val="0"/>
      <w:sz w:val="20"/>
    </w:rPr>
  </w:style>
  <w:style w:type="paragraph" w:styleId="7">
    <w:name w:val="Body Text First Indent 2"/>
    <w:basedOn w:val="1"/>
    <w:qFormat/>
    <w:uiPriority w:val="0"/>
    <w:pPr>
      <w:ind w:firstLine="420" w:firstLineChars="200"/>
    </w:pPr>
    <w:rPr>
      <w:rFonts w:eastAsia="仿宋"/>
      <w:sz w:val="32"/>
      <w:szCs w:val="32"/>
    </w:rPr>
  </w:style>
  <w:style w:type="paragraph" w:styleId="8">
    <w:name w:val="Plain Text"/>
    <w:basedOn w:val="1"/>
    <w:unhideWhenUsed/>
    <w:qFormat/>
    <w:uiPriority w:val="99"/>
    <w:rPr>
      <w:rFonts w:ascii="宋体" w:hAnsi="Courier New" w:eastAsia="宋体"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spacing w:before="240" w:after="60"/>
      <w:jc w:val="center"/>
      <w:outlineLvl w:val="0"/>
    </w:pPr>
    <w:rPr>
      <w:rFonts w:eastAsia="宋体" w:asciiTheme="majorHAnsi" w:hAnsiTheme="majorHAnsi" w:cstheme="majorBidi"/>
      <w:bCs/>
      <w:sz w:val="44"/>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Arial" w:hAnsi="Arial" w:eastAsia="Arial" w:cs="Arial"/>
      <w:sz w:val="21"/>
      <w:szCs w:val="21"/>
      <w:lang w:val="en-US" w:eastAsia="en-US" w:bidi="ar-SA"/>
    </w:rPr>
  </w:style>
  <w:style w:type="paragraph" w:customStyle="1" w:styleId="19">
    <w:name w:val="样式1"/>
    <w:basedOn w:val="1"/>
    <w:next w:val="5"/>
    <w:qFormat/>
    <w:uiPriority w:val="0"/>
    <w:pPr>
      <w:ind w:firstLine="602" w:firstLineChars="200"/>
    </w:pPr>
    <w:rPr>
      <w:rFonts w:ascii="仿宋" w:hAnsi="仿宋" w:eastAsia="仿宋"/>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126</Pages>
  <Words>24819</Words>
  <Characters>25243</Characters>
  <Lines>0</Lines>
  <Paragraphs>0</Paragraphs>
  <TotalTime>14</TotalTime>
  <ScaleCrop>false</ScaleCrop>
  <LinksUpToDate>false</LinksUpToDate>
  <CharactersWithSpaces>25371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2024-07-05T15:59:00Z</dcterms:created>
  <dc:creator>CHeNYaN</dc:creator>
  <cp:lastModifiedBy>请你爱死我</cp:lastModifiedBy>
  <cp:lastPrinted>2024-07-29T09:04:00Z</cp:lastPrinted>
  <dcterms:modified xsi:type="dcterms:W3CDTF">2025-04-16T00:56:44Z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90FCDA8E81904431A71E6BFD24886232_13</vt:lpwstr>
  </property>
  <property fmtid="{D5CDD505-2E9C-101B-9397-08002B2CF9AE}" pid="4" name="KSOTemplateDocerSaveRecord">
    <vt:lpwstr>eyJoZGlkIjoiYjFiMTk1YjI1YTk5MzliOTY5MTg2ZTQwZmJiMjJjNGQiLCJ1c2VySWQiOiI0MTAwNzQwNTkifQ==</vt:lpwstr>
  </property>
</Properties>
</file>