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widowControl w:val="0"/>
        <w:wordWrap/>
        <w:adjustRightInd/>
        <w:snapToGrid/>
        <w:spacing w:afterLines="10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val="en-US" w:eastAsia="zh-CN"/>
        </w:rPr>
        <w:t>涉企行政检查计划表</w:t>
      </w:r>
    </w:p>
    <w:p>
      <w:pPr>
        <w:widowControl w:val="0"/>
        <w:wordWrap/>
        <w:jc w:val="left"/>
        <w:textAlignment w:val="auto"/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color="080000" w:fill="FFFFFF"/>
          <w:lang w:val="en-US" w:eastAsia="zh-CN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单位（公章）：河津市农业农村局</w:t>
      </w:r>
    </w:p>
    <w:tbl>
      <w:tblPr>
        <w:tblpPr w:leftFromText="180" w:rightFromText="180" w:vertAnchor="text" w:horzAnchor="page" w:tblpXSpec="center" w:tblpY="18"/>
        <w:tblOverlap w:val="never"/>
        <w:tblW w:w="13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130"/>
        <w:gridCol w:w="960"/>
        <w:gridCol w:w="2110"/>
        <w:gridCol w:w="1350"/>
        <w:gridCol w:w="1340"/>
        <w:gridCol w:w="1350"/>
        <w:gridCol w:w="1365"/>
        <w:gridCol w:w="1680"/>
        <w:gridCol w:w="1665"/>
      </w:tblGrid>
      <w:tr>
        <w:trPr>
          <w:trHeight w:val="1019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  <w:t>序号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  <w:t>检查时间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  <w:t>检查内容</w:t>
            </w:r>
          </w:p>
        </w:tc>
        <w:tc>
          <w:tcPr>
            <w:tcW w:w="2110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  <w:t>检查依据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yellow"/>
                <w:shd w:val="clear" w:color="090000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  <w:t>检查对象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  <w:t>检查频次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  <w:t>检查方式</w:t>
            </w:r>
          </w:p>
        </w:tc>
        <w:tc>
          <w:tcPr>
            <w:tcW w:w="471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  <w:t>该检查事项如属于双随机，填以下内容</w:t>
            </w:r>
          </w:p>
        </w:tc>
      </w:tr>
      <w:tr>
        <w:trPr>
          <w:trHeight w:val="58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 w:val="0"/>
              <w:wordWrap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楷体_GB2312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楷体_GB2312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211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楷体_GB2312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楷体_GB2312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34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楷体_GB2312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楷体_GB2312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  <w:t>抽查检查起止时间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  <w:t>发起部门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  <w:t>配合部门</w:t>
            </w:r>
          </w:p>
        </w:tc>
      </w:tr>
      <w:tr>
        <w:trPr>
          <w:trHeight w:val="594" w:hRule="atLeast"/>
          <w:jc w:val="center"/>
        </w:trPr>
        <w:tc>
          <w:tcPr>
            <w:tcW w:w="524" w:type="dxa"/>
            <w:vAlign w:val="center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  <w:t>1</w:t>
            </w:r>
          </w:p>
        </w:tc>
        <w:tc>
          <w:tcPr>
            <w:tcW w:w="113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4-10月</w:t>
            </w:r>
          </w:p>
        </w:tc>
        <w:tc>
          <w:tcPr>
            <w:tcW w:w="96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料生产、经营、使用监督检查</w:t>
            </w:r>
          </w:p>
        </w:tc>
        <w:tc>
          <w:tcPr>
            <w:tcW w:w="211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《肥料登记管理办法》第二十四条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全市肥料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农资门店</w:t>
            </w:r>
          </w:p>
        </w:tc>
        <w:tc>
          <w:tcPr>
            <w:tcW w:w="134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1次/年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联合检查</w:t>
            </w:r>
          </w:p>
        </w:tc>
        <w:tc>
          <w:tcPr>
            <w:tcW w:w="1365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4月-10月</w:t>
            </w:r>
          </w:p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农业农村局</w:t>
            </w:r>
          </w:p>
        </w:tc>
        <w:tc>
          <w:tcPr>
            <w:tcW w:w="1665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市场监管局</w:t>
            </w:r>
          </w:p>
        </w:tc>
      </w:tr>
      <w:tr>
        <w:trPr>
          <w:trHeight w:val="779" w:hRule="atLeast"/>
          <w:jc w:val="center"/>
        </w:trPr>
        <w:tc>
          <w:tcPr>
            <w:tcW w:w="524" w:type="dxa"/>
            <w:vAlign w:val="center"/>
          </w:tcPr>
          <w:p>
            <w:pPr>
              <w:widowControl w:val="0"/>
              <w:wordWrap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080000" w:fill="FFFFFF"/>
                <w:lang w:val="en-US" w:eastAsia="zh-CN"/>
              </w:rPr>
              <w:t>2</w:t>
            </w:r>
          </w:p>
        </w:tc>
        <w:tc>
          <w:tcPr>
            <w:tcW w:w="113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5-10月</w:t>
            </w:r>
          </w:p>
        </w:tc>
        <w:tc>
          <w:tcPr>
            <w:tcW w:w="96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对种子、农药、肥料监督检查</w:t>
            </w:r>
          </w:p>
        </w:tc>
        <w:tc>
          <w:tcPr>
            <w:tcW w:w="211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1、《中华人民共和国种子法》第四十六条、第四十九条第一款第（一）（二）（三）项2、《农药管理条例》 第四十条、第四十一条3、《肥料登记管理办法》第二十四条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全市种子、农药、肥料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农资门店</w:t>
            </w:r>
          </w:p>
        </w:tc>
        <w:tc>
          <w:tcPr>
            <w:tcW w:w="134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2次/年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检查</w:t>
            </w:r>
          </w:p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65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1897" w:hRule="atLeast"/>
          <w:jc w:val="center"/>
        </w:trPr>
        <w:tc>
          <w:tcPr>
            <w:tcW w:w="524" w:type="dxa"/>
            <w:vAlign w:val="center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3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5-12月</w:t>
            </w:r>
          </w:p>
        </w:tc>
        <w:tc>
          <w:tcPr>
            <w:tcW w:w="96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兽药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生产、经营、使用的监督检查</w:t>
            </w:r>
          </w:p>
        </w:tc>
        <w:tc>
          <w:tcPr>
            <w:tcW w:w="211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《兽药管理条例》第十四条、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二十五条、第四十二条、第四十四条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兽药门店</w:t>
            </w:r>
          </w:p>
        </w:tc>
        <w:tc>
          <w:tcPr>
            <w:tcW w:w="134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2次/年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65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969" w:hRule="atLeast"/>
          <w:jc w:val="center"/>
        </w:trPr>
        <w:tc>
          <w:tcPr>
            <w:tcW w:w="524" w:type="dxa"/>
            <w:vAlign w:val="center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3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5-12月</w:t>
            </w:r>
          </w:p>
        </w:tc>
        <w:tc>
          <w:tcPr>
            <w:tcW w:w="96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对饲料、饲料添加剂的监督检查</w:t>
            </w:r>
          </w:p>
        </w:tc>
        <w:tc>
          <w:tcPr>
            <w:tcW w:w="211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《饲料和饲料添加剂管理条例》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第三条、四条、第三十二条、第三十三条2、《饲料和饲料添加剂生产许可管理办法》第十五条3、《饲料质量安全管理规范》第五条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饲料经营门店</w:t>
            </w:r>
          </w:p>
        </w:tc>
        <w:tc>
          <w:tcPr>
            <w:tcW w:w="134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2次/年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检查</w:t>
            </w:r>
          </w:p>
        </w:tc>
        <w:tc>
          <w:tcPr>
            <w:tcW w:w="1365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969" w:hRule="atLeast"/>
          <w:jc w:val="center"/>
        </w:trPr>
        <w:tc>
          <w:tcPr>
            <w:tcW w:w="524" w:type="dxa"/>
            <w:vAlign w:val="center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3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全年</w:t>
            </w:r>
          </w:p>
        </w:tc>
        <w:tc>
          <w:tcPr>
            <w:tcW w:w="96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对农产品质量安全的监督抽查</w:t>
            </w:r>
          </w:p>
        </w:tc>
        <w:tc>
          <w:tcPr>
            <w:tcW w:w="211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《中华人民共和国农产品质量安全法》第四十七条　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全市农产品种植养殖生产经营主体</w:t>
            </w:r>
          </w:p>
        </w:tc>
        <w:tc>
          <w:tcPr>
            <w:tcW w:w="134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1茬1个品种最多1次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抽样检测</w:t>
            </w:r>
          </w:p>
        </w:tc>
        <w:tc>
          <w:tcPr>
            <w:tcW w:w="1365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trHeight w:val="969" w:hRule="atLeast"/>
          <w:jc w:val="center"/>
        </w:trPr>
        <w:tc>
          <w:tcPr>
            <w:tcW w:w="524" w:type="dxa"/>
            <w:vAlign w:val="top"/>
          </w:tcPr>
          <w:p>
            <w:pPr>
              <w:widowControl w:val="0"/>
              <w:wordWrap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3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全年</w:t>
            </w:r>
          </w:p>
        </w:tc>
        <w:tc>
          <w:tcPr>
            <w:tcW w:w="96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对农产品生产的监督检查</w:t>
            </w:r>
          </w:p>
        </w:tc>
        <w:tc>
          <w:tcPr>
            <w:tcW w:w="211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《中华人民共和国农产品质量安全法》第五十二条第一款　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全市农产品种植养殖生产经营主体</w:t>
            </w:r>
          </w:p>
        </w:tc>
        <w:tc>
          <w:tcPr>
            <w:tcW w:w="134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1茬最多1次，每年最多2次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365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5" w:type="dxa"/>
            <w:vAlign w:val="top"/>
          </w:tcPr>
          <w:p>
            <w:pPr>
              <w:widowControl w:val="0"/>
              <w:wordWrap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577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2025-04-25T16:21:00Z</dcterms:created>
  <dc:creator>丽红</dc:creator>
  <cp:lastPrinted>2025-05-15T11:36:20Z</cp:lastPrinted>
  <dcterms:modified xsi:type="dcterms:W3CDTF">2025-05-15T11:36:35Z</dcterms:modified>
  <dc:title>天山雪莲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KSOTemplateDocerSaveRecord">
    <vt:lpwstr>eyJoZGlkIjoiZGI3YmYzYmUzYTc0ZWI1ODJiOTAwZTdhMDMxMGFhMDMiLCJ1c2VySWQiOiI1MTExMDk0NDEifQ==</vt:lpwstr>
  </property>
  <property fmtid="{D5CDD505-2E9C-101B-9397-08002B2CF9AE}" pid="4" name="ICV">
    <vt:lpwstr>67FE5844FD6348BA8C8C673FF4C9F87C_13</vt:lpwstr>
  </property>
</Properties>
</file>